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4" w:rsidRDefault="00132E14">
      <w:pPr>
        <w:jc w:val="center"/>
        <w:rPr>
          <w:b/>
          <w:sz w:val="34"/>
          <w:lang w:val="en-US"/>
        </w:rPr>
      </w:pPr>
      <w:r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7.5pt" fillcolor="window">
            <v:imagedata r:id="rId8" o:title=""/>
          </v:shape>
        </w:pict>
      </w:r>
    </w:p>
    <w:p w:rsidR="00132E14" w:rsidRDefault="00132E14">
      <w:pPr>
        <w:jc w:val="center"/>
        <w:rPr>
          <w:b/>
          <w:sz w:val="16"/>
          <w:lang w:val="en-US"/>
        </w:rPr>
      </w:pPr>
    </w:p>
    <w:p w:rsidR="00132E14" w:rsidRDefault="00132E14">
      <w:pPr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132E14" w:rsidRDefault="00132E14">
      <w:pPr>
        <w:jc w:val="center"/>
        <w:rPr>
          <w:rFonts w:ascii="Times New Roman CYR" w:hAnsi="Times New Roman CYR"/>
        </w:rPr>
      </w:pPr>
    </w:p>
    <w:p w:rsidR="00132E14" w:rsidRDefault="00132E14">
      <w:pPr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132E14" w:rsidRDefault="00132E14">
      <w:pPr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132E14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132E14" w:rsidRPr="00132E14" w:rsidRDefault="00132E14" w:rsidP="00C26F25">
            <w:pPr>
              <w:jc w:val="center"/>
            </w:pPr>
            <w:r>
              <w:t>25 мая 2021 г.</w:t>
            </w:r>
          </w:p>
        </w:tc>
        <w:tc>
          <w:tcPr>
            <w:tcW w:w="3107" w:type="dxa"/>
          </w:tcPr>
          <w:p w:rsidR="00132E14" w:rsidRPr="00C26F25" w:rsidRDefault="00132E14" w:rsidP="00C26F25">
            <w:pPr>
              <w:jc w:val="right"/>
            </w:pPr>
            <w:r w:rsidRPr="00C26F25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132E14" w:rsidRPr="00132E14" w:rsidRDefault="00132E14" w:rsidP="00C26F25">
            <w:r>
              <w:t>7/54-8</w:t>
            </w:r>
          </w:p>
        </w:tc>
      </w:tr>
    </w:tbl>
    <w:p w:rsidR="00132E14" w:rsidRDefault="00132E14">
      <w:pPr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132E14" w:rsidRDefault="00132E14">
      <w:pPr>
        <w:rPr>
          <w:rFonts w:ascii="Times New Roman CYR" w:hAnsi="Times New Roman CYR"/>
        </w:rPr>
      </w:pPr>
    </w:p>
    <w:p w:rsidR="00C50E16" w:rsidRPr="00A3202A" w:rsidRDefault="00320348" w:rsidP="00282A34">
      <w:pPr>
        <w:pStyle w:val="31"/>
        <w:shd w:val="clear" w:color="auto" w:fill="FFFFFF"/>
        <w:autoSpaceDE/>
        <w:autoSpaceDN/>
        <w:spacing w:before="0" w:line="240" w:lineRule="auto"/>
        <w:ind w:firstLine="0"/>
      </w:pPr>
      <w:r w:rsidRPr="00A3202A">
        <w:t xml:space="preserve">О порядке использования Государственной автоматизированной системы Российской Федерации «Выборы» при подготовке и проведении </w:t>
      </w:r>
      <w:proofErr w:type="gramStart"/>
      <w:r w:rsidRPr="00A3202A">
        <w:t xml:space="preserve">выборов </w:t>
      </w:r>
      <w:r w:rsidR="0032586E" w:rsidRPr="00A3202A">
        <w:t>депутат</w:t>
      </w:r>
      <w:r w:rsidR="00AD328B" w:rsidRPr="00A3202A">
        <w:t>ов</w:t>
      </w:r>
      <w:r w:rsidR="0032586E" w:rsidRPr="00A3202A">
        <w:t xml:space="preserve"> </w:t>
      </w:r>
      <w:r w:rsidRPr="00A3202A">
        <w:t xml:space="preserve">Государственной Думы Федерального Собрания Российской Федерации </w:t>
      </w:r>
      <w:r w:rsidR="00F84992" w:rsidRPr="00A3202A">
        <w:t>восьмого</w:t>
      </w:r>
      <w:r w:rsidRPr="00A3202A">
        <w:t xml:space="preserve"> созыва</w:t>
      </w:r>
      <w:proofErr w:type="gramEnd"/>
    </w:p>
    <w:p w:rsidR="00282A34" w:rsidRDefault="00282A34" w:rsidP="00C5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258E" w:rsidRPr="00A3202A" w:rsidRDefault="00320348" w:rsidP="00270F38">
      <w:pPr>
        <w:pStyle w:val="31"/>
        <w:shd w:val="clear" w:color="auto" w:fill="FFFFFF"/>
        <w:autoSpaceDE/>
        <w:autoSpaceDN/>
        <w:spacing w:before="0"/>
        <w:ind w:firstLine="709"/>
        <w:jc w:val="both"/>
        <w:rPr>
          <w:b w:val="0"/>
          <w:spacing w:val="80"/>
        </w:rPr>
      </w:pPr>
      <w:r w:rsidRPr="00A3202A">
        <w:rPr>
          <w:b w:val="0"/>
        </w:rPr>
        <w:t xml:space="preserve">В соответствии </w:t>
      </w:r>
      <w:r w:rsidR="00051554" w:rsidRPr="00A3202A">
        <w:rPr>
          <w:b w:val="0"/>
        </w:rPr>
        <w:t xml:space="preserve">со статьей 74 Федерального закона «Об основных гарантиях избирательных прав и права на участие в референдуме граждан </w:t>
      </w:r>
      <w:proofErr w:type="gramStart"/>
      <w:r w:rsidR="00051554" w:rsidRPr="00A3202A">
        <w:rPr>
          <w:b w:val="0"/>
        </w:rPr>
        <w:t xml:space="preserve">Российской Федерации», </w:t>
      </w:r>
      <w:r w:rsidRPr="00A3202A">
        <w:rPr>
          <w:b w:val="0"/>
        </w:rPr>
        <w:t xml:space="preserve">частью 4 статьи </w:t>
      </w:r>
      <w:r w:rsidR="003007BA" w:rsidRPr="00A3202A">
        <w:rPr>
          <w:b w:val="0"/>
        </w:rPr>
        <w:t>7</w:t>
      </w:r>
      <w:r w:rsidRPr="00A3202A">
        <w:rPr>
          <w:b w:val="0"/>
        </w:rPr>
        <w:t xml:space="preserve"> и статьей </w:t>
      </w:r>
      <w:r w:rsidR="009F6D65" w:rsidRPr="00A3202A">
        <w:rPr>
          <w:b w:val="0"/>
        </w:rPr>
        <w:t>94</w:t>
      </w:r>
      <w:r w:rsidRPr="00A3202A">
        <w:rPr>
          <w:b w:val="0"/>
        </w:rPr>
        <w:t xml:space="preserve"> Федерального закона «О</w:t>
      </w:r>
      <w:r w:rsidRPr="00A3202A">
        <w:rPr>
          <w:b w:val="0"/>
          <w:lang w:val="en-US"/>
        </w:rPr>
        <w:t> </w:t>
      </w:r>
      <w:r w:rsidRPr="00A3202A">
        <w:rPr>
          <w:b w:val="0"/>
        </w:rPr>
        <w:t>выборах депутатов Государственной Думы Федерального Собрания Российской Федерации», подпунктами 1</w:t>
      </w:r>
      <w:r w:rsidR="0047005A" w:rsidRPr="00A3202A">
        <w:rPr>
          <w:b w:val="0"/>
        </w:rPr>
        <w:t>,</w:t>
      </w:r>
      <w:r w:rsidRPr="00A3202A">
        <w:rPr>
          <w:b w:val="0"/>
        </w:rPr>
        <w:t xml:space="preserve"> 2</w:t>
      </w:r>
      <w:r w:rsidR="0047005A" w:rsidRPr="00A3202A">
        <w:rPr>
          <w:b w:val="0"/>
        </w:rPr>
        <w:t xml:space="preserve"> и 4</w:t>
      </w:r>
      <w:r w:rsidRPr="00A3202A">
        <w:rPr>
          <w:b w:val="0"/>
        </w:rPr>
        <w:t xml:space="preserve"> пункта 2 </w:t>
      </w:r>
      <w:r w:rsidR="00962978" w:rsidRPr="00A3202A">
        <w:rPr>
          <w:b w:val="0"/>
        </w:rPr>
        <w:t xml:space="preserve">статьи 6 </w:t>
      </w:r>
      <w:r w:rsidRPr="00A3202A">
        <w:rPr>
          <w:b w:val="0"/>
        </w:rPr>
        <w:t>Федерального закона «О</w:t>
      </w:r>
      <w:r w:rsidR="00381716" w:rsidRPr="00A3202A">
        <w:rPr>
          <w:b w:val="0"/>
        </w:rPr>
        <w:t xml:space="preserve"> </w:t>
      </w:r>
      <w:r w:rsidRPr="00A3202A">
        <w:rPr>
          <w:b w:val="0"/>
        </w:rPr>
        <w:t>Государственной автоматизированной системе Российской Федерации «Выборы», пунктом 2.4 Положения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</w:t>
      </w:r>
      <w:proofErr w:type="gramEnd"/>
      <w:r w:rsidRPr="00A3202A">
        <w:rPr>
          <w:b w:val="0"/>
        </w:rPr>
        <w:t xml:space="preserve"> референдума, утвержденного постановлением Центральной избирательной комиссии Российской Федерации от 29 декабря 2009 года № 187/1312-5, в целях автоматизации информационных процессов при подготовке и проведении </w:t>
      </w:r>
      <w:proofErr w:type="gramStart"/>
      <w:r w:rsidR="00BA4CB2" w:rsidRPr="00A3202A">
        <w:rPr>
          <w:b w:val="0"/>
        </w:rPr>
        <w:t>выборов депутат</w:t>
      </w:r>
      <w:r w:rsidR="00C06A59" w:rsidRPr="00A3202A">
        <w:rPr>
          <w:b w:val="0"/>
        </w:rPr>
        <w:t>ов</w:t>
      </w:r>
      <w:r w:rsidR="00BA4CB2" w:rsidRPr="00A3202A">
        <w:rPr>
          <w:b w:val="0"/>
        </w:rPr>
        <w:t xml:space="preserve"> Государственной Думы Федерального Собрания Российской Федерации </w:t>
      </w:r>
      <w:r w:rsidR="00F84992" w:rsidRPr="00A3202A">
        <w:rPr>
          <w:b w:val="0"/>
        </w:rPr>
        <w:t>восьмого</w:t>
      </w:r>
      <w:r w:rsidR="00BA4CB2" w:rsidRPr="00A3202A">
        <w:rPr>
          <w:b w:val="0"/>
        </w:rPr>
        <w:t xml:space="preserve"> созыва</w:t>
      </w:r>
      <w:proofErr w:type="gramEnd"/>
      <w:r w:rsidR="00BA4CB2" w:rsidRPr="00A3202A">
        <w:rPr>
          <w:b w:val="0"/>
        </w:rPr>
        <w:t xml:space="preserve"> </w:t>
      </w:r>
      <w:r w:rsidR="00C06A59" w:rsidRPr="00A3202A">
        <w:rPr>
          <w:b w:val="0"/>
        </w:rPr>
        <w:t>и</w:t>
      </w:r>
      <w:r w:rsidRPr="00A3202A">
        <w:rPr>
          <w:b w:val="0"/>
        </w:rPr>
        <w:t xml:space="preserve"> обеспечения деятельности избирательных комиссий Центральная избирательная комиссия Российской Федерации</w:t>
      </w:r>
      <w:r w:rsidR="002642FF" w:rsidRPr="00A3202A">
        <w:rPr>
          <w:b w:val="0"/>
        </w:rPr>
        <w:t xml:space="preserve"> </w:t>
      </w:r>
      <w:r w:rsidRPr="00A3202A">
        <w:rPr>
          <w:b w:val="0"/>
          <w:spacing w:val="80"/>
        </w:rPr>
        <w:t>постановляет:</w:t>
      </w:r>
    </w:p>
    <w:p w:rsidR="002A474D" w:rsidRPr="00A3202A" w:rsidRDefault="00320348" w:rsidP="00270F38">
      <w:pPr>
        <w:pStyle w:val="31"/>
        <w:shd w:val="clear" w:color="auto" w:fill="FFFFFF"/>
        <w:autoSpaceDE/>
        <w:autoSpaceDN/>
        <w:spacing w:before="0"/>
        <w:ind w:firstLine="709"/>
        <w:jc w:val="both"/>
        <w:rPr>
          <w:b w:val="0"/>
          <w:bCs w:val="0"/>
        </w:rPr>
      </w:pPr>
      <w:r w:rsidRPr="00A3202A">
        <w:rPr>
          <w:b w:val="0"/>
          <w:bCs w:val="0"/>
        </w:rPr>
        <w:lastRenderedPageBreak/>
        <w:t xml:space="preserve">1. Использовать Государственную автоматизированную систему Российской Федерации «Выборы» при подготовке и проведении </w:t>
      </w:r>
      <w:proofErr w:type="gramStart"/>
      <w:r w:rsidR="00360F33" w:rsidRPr="00A3202A">
        <w:rPr>
          <w:b w:val="0"/>
        </w:rPr>
        <w:t>выборов депутат</w:t>
      </w:r>
      <w:r w:rsidR="00C06A59" w:rsidRPr="00A3202A">
        <w:rPr>
          <w:b w:val="0"/>
        </w:rPr>
        <w:t>ов</w:t>
      </w:r>
      <w:r w:rsidR="00360F33" w:rsidRPr="00A3202A">
        <w:rPr>
          <w:b w:val="0"/>
        </w:rPr>
        <w:t xml:space="preserve"> Государственной Думы Федерального Собрания Российской Федерации </w:t>
      </w:r>
      <w:r w:rsidR="00F84992" w:rsidRPr="00A3202A">
        <w:rPr>
          <w:b w:val="0"/>
        </w:rPr>
        <w:t>восьмого</w:t>
      </w:r>
      <w:r w:rsidR="00360F33" w:rsidRPr="00A3202A">
        <w:rPr>
          <w:b w:val="0"/>
        </w:rPr>
        <w:t xml:space="preserve"> созыва</w:t>
      </w:r>
      <w:proofErr w:type="gramEnd"/>
      <w:r w:rsidRPr="00A3202A">
        <w:rPr>
          <w:b w:val="0"/>
          <w:bCs w:val="0"/>
        </w:rPr>
        <w:t>.</w:t>
      </w:r>
    </w:p>
    <w:p w:rsidR="00E5258E" w:rsidRPr="00A3202A" w:rsidRDefault="00FE22DA" w:rsidP="00270F3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20348" w:rsidRPr="00A3202A">
        <w:rPr>
          <w:rFonts w:ascii="Times New Roman" w:hAnsi="Times New Roman" w:cs="Times New Roman"/>
        </w:rPr>
        <w:t>. </w:t>
      </w:r>
      <w:r w:rsidR="00BA2B13" w:rsidRPr="00A3202A">
        <w:rPr>
          <w:rFonts w:ascii="Times New Roman" w:hAnsi="Times New Roman" w:cs="Times New Roman"/>
        </w:rPr>
        <w:t>Утвердить</w:t>
      </w:r>
      <w:r w:rsidR="00320348" w:rsidRPr="00A3202A">
        <w:rPr>
          <w:rFonts w:ascii="Times New Roman" w:hAnsi="Times New Roman" w:cs="Times New Roman"/>
        </w:rPr>
        <w:t xml:space="preserve"> </w:t>
      </w:r>
      <w:r w:rsidR="00320348" w:rsidRPr="00A3202A">
        <w:t xml:space="preserve">Регламент перевода Государственной автоматизированной системы Российской Федерации «Выборы» в режим подготовки и проведения </w:t>
      </w:r>
      <w:proofErr w:type="gramStart"/>
      <w:r w:rsidR="00360F33" w:rsidRPr="00A3202A">
        <w:rPr>
          <w:rFonts w:ascii="Times New Roman" w:hAnsi="Times New Roman" w:cs="Times New Roman"/>
        </w:rPr>
        <w:t>выборов депутат</w:t>
      </w:r>
      <w:r w:rsidR="00CF7190" w:rsidRPr="00A3202A">
        <w:rPr>
          <w:rFonts w:ascii="Times New Roman" w:hAnsi="Times New Roman" w:cs="Times New Roman"/>
        </w:rPr>
        <w:t>ов</w:t>
      </w:r>
      <w:r w:rsidR="00360F33" w:rsidRPr="00A3202A">
        <w:rPr>
          <w:rFonts w:ascii="Times New Roman" w:hAnsi="Times New Roman" w:cs="Times New Roman"/>
        </w:rPr>
        <w:t xml:space="preserve"> Государственной Думы Федерального Собрания Российской Федерации </w:t>
      </w:r>
      <w:r w:rsidR="00F84992" w:rsidRPr="00A3202A">
        <w:rPr>
          <w:rFonts w:ascii="Times New Roman" w:hAnsi="Times New Roman" w:cs="Times New Roman"/>
        </w:rPr>
        <w:t>восьмого</w:t>
      </w:r>
      <w:proofErr w:type="gramEnd"/>
      <w:r w:rsidR="00360F33" w:rsidRPr="00A3202A">
        <w:rPr>
          <w:rFonts w:ascii="Times New Roman" w:hAnsi="Times New Roman" w:cs="Times New Roman"/>
        </w:rPr>
        <w:t xml:space="preserve"> созыва</w:t>
      </w:r>
      <w:r w:rsidR="00360F33" w:rsidRPr="00A3202A">
        <w:t xml:space="preserve"> </w:t>
      </w:r>
      <w:r w:rsidR="00426922" w:rsidRPr="00A3202A">
        <w:rPr>
          <w:rFonts w:ascii="Times New Roman" w:hAnsi="Times New Roman" w:cs="Times New Roman"/>
        </w:rPr>
        <w:t xml:space="preserve">(далее – Регламент) </w:t>
      </w:r>
      <w:r w:rsidR="000D6904" w:rsidRPr="00A3202A">
        <w:rPr>
          <w:rFonts w:ascii="Times New Roman" w:hAnsi="Times New Roman" w:cs="Times New Roman"/>
        </w:rPr>
        <w:t>(прилагается).</w:t>
      </w:r>
    </w:p>
    <w:p w:rsidR="00E5258E" w:rsidRPr="00A3202A" w:rsidRDefault="00FE22DA" w:rsidP="00270F3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0348" w:rsidRPr="00A3202A">
        <w:rPr>
          <w:rFonts w:ascii="Times New Roman" w:hAnsi="Times New Roman" w:cs="Times New Roman"/>
        </w:rPr>
        <w:t xml:space="preserve">. Поручить председателям избирательных комиссий субъектов Российской Федерации в соответствии с утвержденным </w:t>
      </w:r>
      <w:r w:rsidR="002776F7" w:rsidRPr="00A3202A">
        <w:t xml:space="preserve">Регламентом </w:t>
      </w:r>
      <w:r w:rsidR="00320348" w:rsidRPr="00A3202A">
        <w:rPr>
          <w:rFonts w:ascii="Times New Roman" w:hAnsi="Times New Roman" w:cs="Times New Roman"/>
        </w:rPr>
        <w:t xml:space="preserve">в рамках своих полномочий обеспечить выполнение работ по переводу Государственной автоматизированной системы Российской Федерации «Выборы» в режим подготовки и проведения </w:t>
      </w:r>
      <w:proofErr w:type="gramStart"/>
      <w:r w:rsidR="007C6C5B" w:rsidRPr="00A3202A">
        <w:rPr>
          <w:rFonts w:ascii="Times New Roman" w:hAnsi="Times New Roman" w:cs="Times New Roman"/>
        </w:rPr>
        <w:t>выборов депутат</w:t>
      </w:r>
      <w:r w:rsidR="00CF7190" w:rsidRPr="00A3202A">
        <w:rPr>
          <w:rFonts w:ascii="Times New Roman" w:hAnsi="Times New Roman" w:cs="Times New Roman"/>
        </w:rPr>
        <w:t>ов</w:t>
      </w:r>
      <w:r w:rsidR="007C6C5B" w:rsidRPr="00A3202A">
        <w:rPr>
          <w:rFonts w:ascii="Times New Roman" w:hAnsi="Times New Roman" w:cs="Times New Roman"/>
        </w:rPr>
        <w:t xml:space="preserve"> Государственной Думы Федерального Собрания Российской Федерации </w:t>
      </w:r>
      <w:r w:rsidR="00F84992" w:rsidRPr="00A3202A">
        <w:rPr>
          <w:rFonts w:ascii="Times New Roman" w:hAnsi="Times New Roman" w:cs="Times New Roman"/>
        </w:rPr>
        <w:t>восьмого</w:t>
      </w:r>
      <w:r w:rsidR="007C6C5B" w:rsidRPr="00A3202A">
        <w:rPr>
          <w:rFonts w:ascii="Times New Roman" w:hAnsi="Times New Roman" w:cs="Times New Roman"/>
        </w:rPr>
        <w:t xml:space="preserve"> созыва</w:t>
      </w:r>
      <w:proofErr w:type="gramEnd"/>
      <w:r w:rsidR="00320348" w:rsidRPr="00A3202A">
        <w:rPr>
          <w:rFonts w:ascii="Times New Roman" w:hAnsi="Times New Roman" w:cs="Times New Roman"/>
        </w:rPr>
        <w:t>.</w:t>
      </w:r>
    </w:p>
    <w:p w:rsidR="00266915" w:rsidRPr="00A3202A" w:rsidRDefault="00E93135" w:rsidP="00270F3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0348" w:rsidRPr="00A3202A">
        <w:rPr>
          <w:rFonts w:ascii="Times New Roman" w:hAnsi="Times New Roman" w:cs="Times New Roman"/>
        </w:rPr>
        <w:t>. </w:t>
      </w:r>
      <w:proofErr w:type="gramStart"/>
      <w:r>
        <w:rPr>
          <w:rFonts w:ascii="Times New Roman" w:hAnsi="Times New Roman" w:cs="Times New Roman"/>
        </w:rPr>
        <w:t>К</w:t>
      </w:r>
      <w:r w:rsidRPr="00A3202A">
        <w:rPr>
          <w:rFonts w:ascii="Times New Roman" w:hAnsi="Times New Roman" w:cs="Times New Roman"/>
        </w:rPr>
        <w:t xml:space="preserve">онтроль </w:t>
      </w:r>
      <w:r w:rsidR="00320348" w:rsidRPr="00A3202A">
        <w:rPr>
          <w:rFonts w:ascii="Times New Roman" w:hAnsi="Times New Roman" w:cs="Times New Roman"/>
        </w:rPr>
        <w:t>за</w:t>
      </w:r>
      <w:proofErr w:type="gramEnd"/>
      <w:r w:rsidR="00320348" w:rsidRPr="00A3202A">
        <w:rPr>
          <w:rFonts w:ascii="Times New Roman" w:hAnsi="Times New Roman" w:cs="Times New Roman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</w:rPr>
        <w:t>в</w:t>
      </w:r>
      <w:r w:rsidRPr="00A3202A">
        <w:rPr>
          <w:rFonts w:ascii="Times New Roman" w:hAnsi="Times New Roman" w:cs="Times New Roman"/>
        </w:rPr>
        <w:t xml:space="preserve">озложить </w:t>
      </w:r>
      <w:r w:rsidR="00320348" w:rsidRPr="00A3202A">
        <w:rPr>
          <w:rFonts w:ascii="Times New Roman" w:hAnsi="Times New Roman" w:cs="Times New Roman"/>
        </w:rPr>
        <w:t xml:space="preserve">на </w:t>
      </w:r>
      <w:r w:rsidR="000053BA">
        <w:rPr>
          <w:rFonts w:ascii="Times New Roman" w:hAnsi="Times New Roman" w:cs="Times New Roman"/>
        </w:rPr>
        <w:t>заместителя Председателя</w:t>
      </w:r>
      <w:r w:rsidR="000053BA" w:rsidRPr="00A3202A">
        <w:rPr>
          <w:rFonts w:ascii="Times New Roman" w:hAnsi="Times New Roman" w:cs="Times New Roman"/>
        </w:rPr>
        <w:t xml:space="preserve"> </w:t>
      </w:r>
      <w:r w:rsidR="00320348" w:rsidRPr="00A3202A">
        <w:rPr>
          <w:rFonts w:ascii="Times New Roman" w:hAnsi="Times New Roman" w:cs="Times New Roman"/>
        </w:rPr>
        <w:t>Центральной избирательной комиссии Российской Федерации</w:t>
      </w:r>
      <w:r w:rsidR="0047005A" w:rsidRPr="00A3202A">
        <w:rPr>
          <w:rFonts w:ascii="Times New Roman" w:hAnsi="Times New Roman" w:cs="Times New Roman"/>
        </w:rPr>
        <w:t xml:space="preserve"> </w:t>
      </w:r>
      <w:r w:rsidR="000053BA">
        <w:rPr>
          <w:rFonts w:ascii="Times New Roman" w:hAnsi="Times New Roman" w:cs="Times New Roman"/>
        </w:rPr>
        <w:t>Н</w:t>
      </w:r>
      <w:r w:rsidR="0047005A" w:rsidRPr="00A3202A">
        <w:rPr>
          <w:rFonts w:ascii="Times New Roman" w:hAnsi="Times New Roman" w:cs="Times New Roman"/>
        </w:rPr>
        <w:t>.И. </w:t>
      </w:r>
      <w:r w:rsidR="000053BA">
        <w:rPr>
          <w:rFonts w:ascii="Times New Roman" w:hAnsi="Times New Roman" w:cs="Times New Roman"/>
        </w:rPr>
        <w:t>Булаева</w:t>
      </w:r>
      <w:r w:rsidR="00A458E9" w:rsidRPr="00A3202A">
        <w:rPr>
          <w:rFonts w:ascii="Times New Roman" w:hAnsi="Times New Roman" w:cs="Times New Roman"/>
        </w:rPr>
        <w:t>.</w:t>
      </w:r>
    </w:p>
    <w:p w:rsidR="00B430DB" w:rsidRPr="00A3202A" w:rsidRDefault="00E93135" w:rsidP="00270F38">
      <w:pPr>
        <w:pStyle w:val="21"/>
        <w:ind w:firstLine="709"/>
      </w:pPr>
      <w:r>
        <w:rPr>
          <w:rFonts w:ascii="Times New Roman" w:hAnsi="Times New Roman" w:cs="Times New Roman"/>
        </w:rPr>
        <w:t>5</w:t>
      </w:r>
      <w:r w:rsidR="00B430DB" w:rsidRPr="00A3202A">
        <w:t>. Опубликовать настоящее постановление в официальном печатном органе Центральной избирательной комиссии Российской Федерации −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DE2000" w:rsidRPr="00A3202A" w:rsidRDefault="00DE2000" w:rsidP="00A516CE">
      <w:pPr>
        <w:pStyle w:val="21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05032D" w:rsidRPr="00C90433" w:rsidTr="006F6396">
        <w:tc>
          <w:tcPr>
            <w:tcW w:w="5148" w:type="dxa"/>
          </w:tcPr>
          <w:p w:rsidR="0005032D" w:rsidRDefault="0005032D" w:rsidP="006F6396">
            <w:pPr>
              <w:pStyle w:val="14-150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05032D" w:rsidRDefault="0005032D" w:rsidP="006F6396">
            <w:pPr>
              <w:pStyle w:val="14-150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05032D" w:rsidRPr="00C90433" w:rsidRDefault="0005032D" w:rsidP="006F6396">
            <w:pPr>
              <w:pStyle w:val="14-150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05032D" w:rsidRPr="00B83E44" w:rsidTr="006F6396">
        <w:tc>
          <w:tcPr>
            <w:tcW w:w="5148" w:type="dxa"/>
          </w:tcPr>
          <w:p w:rsidR="0005032D" w:rsidRPr="00B83E44" w:rsidRDefault="0005032D" w:rsidP="006F6396">
            <w:pPr>
              <w:pStyle w:val="14-150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05032D" w:rsidRPr="00B83E44" w:rsidRDefault="0005032D" w:rsidP="006F6396">
            <w:pPr>
              <w:pStyle w:val="14-150"/>
              <w:spacing w:line="240" w:lineRule="auto"/>
              <w:ind w:firstLine="0"/>
              <w:jc w:val="right"/>
            </w:pPr>
          </w:p>
        </w:tc>
      </w:tr>
      <w:tr w:rsidR="0005032D" w:rsidRPr="00C90433" w:rsidTr="006F6396">
        <w:tc>
          <w:tcPr>
            <w:tcW w:w="5148" w:type="dxa"/>
          </w:tcPr>
          <w:p w:rsidR="0005032D" w:rsidRDefault="0005032D" w:rsidP="006F6396">
            <w:pPr>
              <w:pStyle w:val="14-150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05032D" w:rsidRDefault="0005032D" w:rsidP="006F6396">
            <w:pPr>
              <w:pStyle w:val="14-150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05032D" w:rsidRDefault="0005032D" w:rsidP="006F6396">
            <w:pPr>
              <w:pStyle w:val="14-150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05032D" w:rsidRPr="00C90433" w:rsidRDefault="0005032D" w:rsidP="006F6396">
            <w:pPr>
              <w:pStyle w:val="14-150"/>
              <w:spacing w:line="240" w:lineRule="auto"/>
              <w:ind w:firstLine="0"/>
              <w:jc w:val="right"/>
            </w:pPr>
            <w:r>
              <w:t>Н.А. </w:t>
            </w:r>
            <w:proofErr w:type="spellStart"/>
            <w:r>
              <w:t>Бударина</w:t>
            </w:r>
            <w:proofErr w:type="spellEnd"/>
          </w:p>
        </w:tc>
      </w:tr>
    </w:tbl>
    <w:p w:rsidR="00270F38" w:rsidRPr="00A3202A" w:rsidRDefault="00270F38" w:rsidP="00A516CE">
      <w:pPr>
        <w:pStyle w:val="21"/>
        <w:rPr>
          <w:rFonts w:ascii="Times New Roman" w:hAnsi="Times New Roman" w:cs="Times New Roman"/>
        </w:rPr>
        <w:sectPr w:rsidR="00270F38" w:rsidRPr="00A3202A" w:rsidSect="00860F92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9"/>
          <w:titlePg/>
          <w:docGrid w:linePitch="381"/>
        </w:sectPr>
      </w:pPr>
    </w:p>
    <w:tbl>
      <w:tblPr>
        <w:tblW w:w="0" w:type="auto"/>
        <w:tblLayout w:type="fixed"/>
        <w:tblLook w:val="0000"/>
      </w:tblPr>
      <w:tblGrid>
        <w:gridCol w:w="4077"/>
        <w:gridCol w:w="5387"/>
      </w:tblGrid>
      <w:tr w:rsidR="00E5258E" w:rsidRPr="00A3202A" w:rsidTr="00860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258E" w:rsidRPr="00A3202A" w:rsidRDefault="00320348">
            <w:pPr>
              <w:pStyle w:val="23"/>
              <w:widowControl/>
              <w:spacing w:line="24" w:lineRule="atLeast"/>
              <w:ind w:right="-143" w:firstLine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258E" w:rsidRPr="00A3202A" w:rsidRDefault="00320348" w:rsidP="00270F38">
            <w:pPr>
              <w:pStyle w:val="23"/>
              <w:widowControl/>
              <w:spacing w:after="120" w:line="24" w:lineRule="atLeast"/>
              <w:ind w:right="-143" w:firstLine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A3202A">
              <w:rPr>
                <w:b w:val="0"/>
                <w:bCs w:val="0"/>
                <w:sz w:val="24"/>
                <w:szCs w:val="24"/>
              </w:rPr>
              <w:t>УТВЕРЖДЕН</w:t>
            </w:r>
          </w:p>
        </w:tc>
      </w:tr>
      <w:tr w:rsidR="00E5258E" w:rsidRPr="00A3202A" w:rsidTr="00860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258E" w:rsidRPr="00A3202A" w:rsidRDefault="00E5258E">
            <w:pPr>
              <w:pStyle w:val="23"/>
              <w:widowControl/>
              <w:spacing w:line="24" w:lineRule="atLeast"/>
              <w:ind w:right="-143" w:firstLine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258E" w:rsidRPr="00A3202A" w:rsidRDefault="00320348" w:rsidP="00270F38">
            <w:pPr>
              <w:pStyle w:val="23"/>
              <w:widowControl/>
              <w:spacing w:line="24" w:lineRule="atLeast"/>
              <w:ind w:right="-143" w:firstLine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A3202A">
              <w:rPr>
                <w:b w:val="0"/>
                <w:bCs w:val="0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</w:tc>
      </w:tr>
      <w:tr w:rsidR="00E5258E" w:rsidRPr="00A3202A" w:rsidTr="00860F9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258E" w:rsidRPr="00A3202A" w:rsidRDefault="00E5258E">
            <w:pPr>
              <w:pStyle w:val="23"/>
              <w:widowControl/>
              <w:spacing w:line="24" w:lineRule="atLeast"/>
              <w:ind w:right="-143" w:firstLine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31C3" w:rsidRPr="00A3202A" w:rsidRDefault="00A06A84" w:rsidP="0005032D">
            <w:pPr>
              <w:spacing w:line="24" w:lineRule="atLeast"/>
              <w:ind w:right="-143"/>
              <w:jc w:val="center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от </w:t>
            </w:r>
            <w:r w:rsidR="0005032D">
              <w:rPr>
                <w:color w:val="auto"/>
                <w:sz w:val="24"/>
                <w:szCs w:val="24"/>
              </w:rPr>
              <w:t>25 мая 2021 г. № 7/54-8</w:t>
            </w:r>
          </w:p>
        </w:tc>
      </w:tr>
    </w:tbl>
    <w:p w:rsidR="00E5258E" w:rsidRPr="00A3202A" w:rsidRDefault="00E5258E">
      <w:pPr>
        <w:spacing w:line="24" w:lineRule="atLeast"/>
        <w:ind w:right="-143"/>
        <w:rPr>
          <w:b/>
          <w:bCs/>
          <w:color w:val="auto"/>
          <w:sz w:val="24"/>
          <w:szCs w:val="24"/>
        </w:rPr>
      </w:pPr>
    </w:p>
    <w:p w:rsidR="00860F92" w:rsidRPr="00A3202A" w:rsidRDefault="00860F92">
      <w:pPr>
        <w:spacing w:line="24" w:lineRule="atLeast"/>
        <w:ind w:right="-143"/>
        <w:rPr>
          <w:b/>
          <w:bCs/>
          <w:color w:val="auto"/>
          <w:sz w:val="24"/>
          <w:szCs w:val="24"/>
        </w:rPr>
      </w:pPr>
    </w:p>
    <w:p w:rsidR="00860F92" w:rsidRPr="00A3202A" w:rsidRDefault="00860F92">
      <w:pPr>
        <w:spacing w:line="24" w:lineRule="atLeast"/>
        <w:ind w:right="-143"/>
        <w:rPr>
          <w:b/>
          <w:bCs/>
          <w:color w:val="auto"/>
          <w:sz w:val="24"/>
          <w:szCs w:val="24"/>
        </w:rPr>
      </w:pPr>
    </w:p>
    <w:p w:rsidR="00E5258E" w:rsidRPr="00A3202A" w:rsidRDefault="00E5258E">
      <w:pPr>
        <w:spacing w:line="24" w:lineRule="atLeast"/>
        <w:ind w:right="-143"/>
        <w:rPr>
          <w:b/>
          <w:bCs/>
          <w:color w:val="auto"/>
          <w:sz w:val="24"/>
          <w:szCs w:val="24"/>
        </w:rPr>
      </w:pPr>
    </w:p>
    <w:p w:rsidR="00E5258E" w:rsidRPr="00A3202A" w:rsidRDefault="00320348" w:rsidP="00270F38">
      <w:pPr>
        <w:ind w:right="-25"/>
        <w:jc w:val="center"/>
        <w:rPr>
          <w:b/>
          <w:bCs/>
          <w:color w:val="auto"/>
        </w:rPr>
      </w:pPr>
      <w:r w:rsidRPr="00A3202A">
        <w:rPr>
          <w:b/>
          <w:bCs/>
          <w:color w:val="auto"/>
        </w:rPr>
        <w:t>Регламент</w:t>
      </w:r>
      <w:r w:rsidR="004C2BFD" w:rsidRPr="00A3202A">
        <w:rPr>
          <w:b/>
          <w:bCs/>
          <w:color w:val="auto"/>
        </w:rPr>
        <w:br/>
      </w:r>
      <w:r w:rsidRPr="00A3202A">
        <w:rPr>
          <w:b/>
          <w:bCs/>
          <w:color w:val="auto"/>
        </w:rPr>
        <w:t>перевода Государственной автоматизированной системы</w:t>
      </w:r>
      <w:r w:rsidR="004C2BFD" w:rsidRPr="00A3202A">
        <w:rPr>
          <w:b/>
          <w:bCs/>
          <w:color w:val="auto"/>
        </w:rPr>
        <w:t xml:space="preserve"> </w:t>
      </w:r>
      <w:r w:rsidR="00860F92" w:rsidRPr="00A3202A">
        <w:rPr>
          <w:b/>
          <w:bCs/>
          <w:color w:val="auto"/>
        </w:rPr>
        <w:br/>
      </w:r>
      <w:r w:rsidRPr="00A3202A">
        <w:rPr>
          <w:b/>
          <w:bCs/>
          <w:color w:val="auto"/>
        </w:rPr>
        <w:t xml:space="preserve">Российской Федерации «Выборы» в режим подготовки </w:t>
      </w:r>
      <w:r w:rsidR="00860F92" w:rsidRPr="00A3202A">
        <w:rPr>
          <w:b/>
          <w:bCs/>
          <w:color w:val="auto"/>
        </w:rPr>
        <w:br/>
      </w:r>
      <w:r w:rsidRPr="00A3202A">
        <w:rPr>
          <w:b/>
          <w:bCs/>
          <w:color w:val="auto"/>
        </w:rPr>
        <w:t xml:space="preserve">и проведения </w:t>
      </w:r>
      <w:proofErr w:type="gramStart"/>
      <w:r w:rsidR="00360F33" w:rsidRPr="00A3202A">
        <w:rPr>
          <w:b/>
          <w:color w:val="auto"/>
        </w:rPr>
        <w:t>выборов депутат</w:t>
      </w:r>
      <w:r w:rsidR="00167A5D" w:rsidRPr="00A3202A">
        <w:rPr>
          <w:b/>
          <w:color w:val="auto"/>
        </w:rPr>
        <w:t>ов</w:t>
      </w:r>
      <w:r w:rsidR="00360F33" w:rsidRPr="00A3202A">
        <w:rPr>
          <w:b/>
          <w:color w:val="auto"/>
        </w:rPr>
        <w:t xml:space="preserve"> Государственной Думы Федерального Собрания Российской Федерации </w:t>
      </w:r>
      <w:r w:rsidR="0083548C" w:rsidRPr="00A3202A">
        <w:rPr>
          <w:b/>
          <w:color w:val="auto"/>
        </w:rPr>
        <w:t>восьмого созыва</w:t>
      </w:r>
      <w:proofErr w:type="gramEnd"/>
    </w:p>
    <w:p w:rsidR="00E5258E" w:rsidRPr="00A3202A" w:rsidRDefault="00E5258E" w:rsidP="00266915">
      <w:pPr>
        <w:pStyle w:val="33"/>
        <w:keepNext w:val="0"/>
        <w:spacing w:after="240" w:line="24" w:lineRule="atLeast"/>
      </w:pPr>
    </w:p>
    <w:p w:rsidR="00E5258E" w:rsidRPr="00A3202A" w:rsidRDefault="00320348" w:rsidP="00266915">
      <w:pPr>
        <w:pStyle w:val="21"/>
        <w:spacing w:before="360" w:after="240" w:line="240" w:lineRule="auto"/>
        <w:ind w:right="282" w:firstLine="0"/>
        <w:jc w:val="center"/>
        <w:rPr>
          <w:b/>
          <w:bCs/>
        </w:rPr>
      </w:pPr>
      <w:r w:rsidRPr="00A3202A">
        <w:rPr>
          <w:b/>
          <w:bCs/>
        </w:rPr>
        <w:t>1. Общие положения</w:t>
      </w:r>
    </w:p>
    <w:p w:rsidR="006B3E63" w:rsidRPr="00A3202A" w:rsidRDefault="006B3E63" w:rsidP="00270F3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1.1. </w:t>
      </w:r>
      <w:proofErr w:type="gramStart"/>
      <w:r w:rsidRPr="00A3202A">
        <w:rPr>
          <w:rFonts w:ascii="Times New Roman" w:hAnsi="Times New Roman" w:cs="Times New Roman"/>
        </w:rPr>
        <w:t xml:space="preserve">Регламент </w:t>
      </w:r>
      <w:r w:rsidRPr="00A3202A">
        <w:t xml:space="preserve">перевода Государственной автоматизированной системы Российской Федерации «Выборы» в режим подготовки и проведения </w:t>
      </w:r>
      <w:r w:rsidR="007C6C5B" w:rsidRPr="00A3202A">
        <w:rPr>
          <w:rFonts w:ascii="Times New Roman" w:hAnsi="Times New Roman" w:cs="Times New Roman"/>
        </w:rPr>
        <w:t>выборов депутат</w:t>
      </w:r>
      <w:r w:rsidR="00167A5D" w:rsidRPr="00A3202A">
        <w:rPr>
          <w:rFonts w:ascii="Times New Roman" w:hAnsi="Times New Roman" w:cs="Times New Roman"/>
        </w:rPr>
        <w:t>ов</w:t>
      </w:r>
      <w:r w:rsidR="007C6C5B" w:rsidRPr="00A3202A">
        <w:rPr>
          <w:rFonts w:ascii="Times New Roman" w:hAnsi="Times New Roman" w:cs="Times New Roman"/>
        </w:rPr>
        <w:t xml:space="preserve"> Государственной Думы Федерального Собрания Российской Федерации </w:t>
      </w:r>
      <w:r w:rsidR="0083548C" w:rsidRPr="00A3202A">
        <w:rPr>
          <w:rFonts w:ascii="Times New Roman" w:hAnsi="Times New Roman" w:cs="Times New Roman"/>
        </w:rPr>
        <w:t>восьмого</w:t>
      </w:r>
      <w:r w:rsidR="007C6C5B" w:rsidRPr="00A3202A">
        <w:rPr>
          <w:rFonts w:ascii="Times New Roman" w:hAnsi="Times New Roman" w:cs="Times New Roman"/>
        </w:rPr>
        <w:t xml:space="preserve"> созыва</w:t>
      </w:r>
      <w:r w:rsidR="007C6C5B" w:rsidRPr="00A3202A">
        <w:t xml:space="preserve"> </w:t>
      </w:r>
      <w:r w:rsidRPr="00A3202A">
        <w:t xml:space="preserve">(далее – Регламент) </w:t>
      </w:r>
      <w:r w:rsidRPr="00A3202A">
        <w:rPr>
          <w:rFonts w:ascii="Times New Roman" w:hAnsi="Times New Roman" w:cs="Times New Roman"/>
        </w:rPr>
        <w:t xml:space="preserve">разработан в соответствии </w:t>
      </w:r>
      <w:r w:rsidRPr="00A3202A">
        <w:t xml:space="preserve">с федеральными законами «Об основных гарантиях избирательных прав и права на участие в референдуме граждан Российской Федерации», «О выборах депутатов Государственной Думы Федерального Собрания Российской Федерации», </w:t>
      </w:r>
      <w:r w:rsidR="00381716" w:rsidRPr="00A3202A">
        <w:t>«О </w:t>
      </w:r>
      <w:r w:rsidRPr="00A3202A">
        <w:t>Государственной автоматизированной системе Российской Федерации</w:t>
      </w:r>
      <w:proofErr w:type="gramEnd"/>
      <w:r w:rsidRPr="00A3202A">
        <w:t xml:space="preserve"> «Выборы»</w:t>
      </w:r>
      <w:r w:rsidRPr="00A3202A">
        <w:rPr>
          <w:rFonts w:ascii="Times New Roman" w:hAnsi="Times New Roman" w:cs="Times New Roman"/>
        </w:rPr>
        <w:t>, нормативными актами Центральной избирательной комиссии Российской Федерации.</w:t>
      </w:r>
    </w:p>
    <w:p w:rsidR="006B3E63" w:rsidRDefault="006B3E63" w:rsidP="00270F38">
      <w:pPr>
        <w:pStyle w:val="21"/>
      </w:pPr>
      <w:r w:rsidRPr="00A3202A">
        <w:rPr>
          <w:rFonts w:ascii="Times New Roman" w:hAnsi="Times New Roman" w:cs="Times New Roman"/>
        </w:rPr>
        <w:t>1.2. Регламент определяет мероприятия по переводу Государственной автоматизированной системы Российской Федерации «Выборы»</w:t>
      </w:r>
      <w:r w:rsidR="002F785F" w:rsidRPr="00A3202A">
        <w:rPr>
          <w:rFonts w:ascii="Times New Roman" w:hAnsi="Times New Roman" w:cs="Times New Roman"/>
        </w:rPr>
        <w:t xml:space="preserve"> (далее – ГАС </w:t>
      </w:r>
      <w:r w:rsidR="0083548C" w:rsidRPr="00A3202A">
        <w:rPr>
          <w:rFonts w:ascii="Times New Roman" w:hAnsi="Times New Roman" w:cs="Times New Roman"/>
        </w:rPr>
        <w:t>«Выборы</w:t>
      </w:r>
      <w:r w:rsidR="006B2C04">
        <w:rPr>
          <w:rFonts w:ascii="Times New Roman" w:hAnsi="Times New Roman" w:cs="Times New Roman"/>
        </w:rPr>
        <w:t>»</w:t>
      </w:r>
      <w:r w:rsidR="0083548C" w:rsidRPr="00A3202A">
        <w:rPr>
          <w:rFonts w:ascii="Times New Roman" w:hAnsi="Times New Roman" w:cs="Times New Roman"/>
        </w:rPr>
        <w:t>)</w:t>
      </w:r>
      <w:r w:rsidRPr="00A3202A">
        <w:rPr>
          <w:rFonts w:ascii="Times New Roman" w:hAnsi="Times New Roman" w:cs="Times New Roman"/>
        </w:rPr>
        <w:t xml:space="preserve"> в режим подготовки и проведения </w:t>
      </w:r>
      <w:proofErr w:type="gramStart"/>
      <w:r w:rsidR="007B298E" w:rsidRPr="00A3202A">
        <w:rPr>
          <w:rFonts w:ascii="Times New Roman" w:hAnsi="Times New Roman" w:cs="Times New Roman"/>
        </w:rPr>
        <w:t xml:space="preserve">выборов </w:t>
      </w:r>
      <w:r w:rsidR="006E2C01" w:rsidRPr="00A3202A">
        <w:rPr>
          <w:rFonts w:ascii="Times New Roman" w:hAnsi="Times New Roman" w:cs="Times New Roman"/>
        </w:rPr>
        <w:t>депутат</w:t>
      </w:r>
      <w:r w:rsidR="00B5296D" w:rsidRPr="00A3202A">
        <w:rPr>
          <w:rFonts w:ascii="Times New Roman" w:hAnsi="Times New Roman" w:cs="Times New Roman"/>
        </w:rPr>
        <w:t>ов</w:t>
      </w:r>
      <w:r w:rsidR="007B298E" w:rsidRPr="00A3202A">
        <w:rPr>
          <w:rFonts w:ascii="Times New Roman" w:hAnsi="Times New Roman" w:cs="Times New Roman"/>
        </w:rPr>
        <w:t xml:space="preserve"> Государственной Думы Федерального Собрания Российской Федерации </w:t>
      </w:r>
      <w:r w:rsidR="0083548C" w:rsidRPr="00A3202A">
        <w:rPr>
          <w:rFonts w:ascii="Times New Roman" w:hAnsi="Times New Roman" w:cs="Times New Roman"/>
        </w:rPr>
        <w:t>восьмого</w:t>
      </w:r>
      <w:proofErr w:type="gramEnd"/>
      <w:r w:rsidR="007B298E" w:rsidRPr="00A3202A">
        <w:rPr>
          <w:rFonts w:ascii="Times New Roman" w:hAnsi="Times New Roman" w:cs="Times New Roman"/>
        </w:rPr>
        <w:t xml:space="preserve"> созыва</w:t>
      </w:r>
      <w:r w:rsidR="0083548C" w:rsidRPr="00A3202A">
        <w:rPr>
          <w:rFonts w:ascii="Times New Roman" w:hAnsi="Times New Roman" w:cs="Times New Roman"/>
        </w:rPr>
        <w:t xml:space="preserve"> (далее –</w:t>
      </w:r>
      <w:r w:rsidR="007F4D79">
        <w:rPr>
          <w:rFonts w:ascii="Times New Roman" w:hAnsi="Times New Roman" w:cs="Times New Roman"/>
        </w:rPr>
        <w:t xml:space="preserve"> </w:t>
      </w:r>
      <w:r w:rsidR="006B2C04">
        <w:rPr>
          <w:rFonts w:ascii="Times New Roman" w:hAnsi="Times New Roman" w:cs="Times New Roman"/>
        </w:rPr>
        <w:t>выборы депутатов</w:t>
      </w:r>
      <w:r w:rsidR="0083548C" w:rsidRPr="00A3202A">
        <w:rPr>
          <w:rFonts w:ascii="Times New Roman" w:hAnsi="Times New Roman" w:cs="Times New Roman"/>
        </w:rPr>
        <w:t xml:space="preserve"> Государственной Думы восьмого</w:t>
      </w:r>
      <w:r w:rsidR="0083548C" w:rsidRPr="00A3202A">
        <w:rPr>
          <w:b/>
          <w:bCs/>
        </w:rPr>
        <w:t xml:space="preserve"> </w:t>
      </w:r>
      <w:r w:rsidR="0083548C" w:rsidRPr="00A3202A">
        <w:rPr>
          <w:rFonts w:ascii="Times New Roman" w:hAnsi="Times New Roman" w:cs="Times New Roman"/>
        </w:rPr>
        <w:t>созыва</w:t>
      </w:r>
      <w:r w:rsidRPr="00A3202A">
        <w:rPr>
          <w:rFonts w:ascii="Times New Roman" w:hAnsi="Times New Roman" w:cs="Times New Roman"/>
        </w:rPr>
        <w:t>),</w:t>
      </w:r>
      <w:r w:rsidRPr="00A3202A">
        <w:t xml:space="preserve"> а также по использованию ГАС «Выборы» в этом режиме.</w:t>
      </w:r>
    </w:p>
    <w:p w:rsidR="006B2C04" w:rsidRPr="00A3202A" w:rsidRDefault="006B2C04" w:rsidP="00270F38">
      <w:pPr>
        <w:pStyle w:val="21"/>
      </w:pPr>
      <w:r>
        <w:t xml:space="preserve">1.3. При </w:t>
      </w:r>
      <w:r w:rsidR="009B1291">
        <w:t xml:space="preserve">проведении повторных выборов </w:t>
      </w:r>
      <w:r w:rsidR="009B1291">
        <w:rPr>
          <w:rFonts w:ascii="Times New Roman" w:hAnsi="Times New Roman" w:cs="Times New Roman"/>
        </w:rPr>
        <w:t>депутатов</w:t>
      </w:r>
      <w:r w:rsidR="009B1291" w:rsidRPr="00A3202A">
        <w:rPr>
          <w:rFonts w:ascii="Times New Roman" w:hAnsi="Times New Roman" w:cs="Times New Roman"/>
        </w:rPr>
        <w:t xml:space="preserve"> Государственной Думы восьмого</w:t>
      </w:r>
      <w:r w:rsidR="009B1291" w:rsidRPr="00A3202A">
        <w:rPr>
          <w:b/>
          <w:bCs/>
        </w:rPr>
        <w:t xml:space="preserve"> </w:t>
      </w:r>
      <w:r w:rsidR="009B1291" w:rsidRPr="00A3202A">
        <w:rPr>
          <w:rFonts w:ascii="Times New Roman" w:hAnsi="Times New Roman" w:cs="Times New Roman"/>
        </w:rPr>
        <w:t>созыва</w:t>
      </w:r>
      <w:r w:rsidR="009B1291">
        <w:rPr>
          <w:rFonts w:ascii="Times New Roman" w:hAnsi="Times New Roman" w:cs="Times New Roman"/>
        </w:rPr>
        <w:t xml:space="preserve"> применяется Регламент.</w:t>
      </w:r>
    </w:p>
    <w:p w:rsidR="00E5258E" w:rsidRPr="00A3202A" w:rsidRDefault="00320348" w:rsidP="00860F92">
      <w:pPr>
        <w:pStyle w:val="21"/>
        <w:keepNext/>
        <w:spacing w:before="360" w:after="240" w:line="240" w:lineRule="auto"/>
        <w:ind w:right="-2" w:firstLine="0"/>
        <w:jc w:val="center"/>
        <w:rPr>
          <w:b/>
          <w:bCs/>
        </w:rPr>
      </w:pPr>
      <w:r w:rsidRPr="00A3202A">
        <w:rPr>
          <w:b/>
          <w:bCs/>
        </w:rPr>
        <w:lastRenderedPageBreak/>
        <w:t xml:space="preserve">2. Перевод ГАС «Выборы» в режим подготовки и проведения </w:t>
      </w:r>
      <w:r w:rsidR="00860F92" w:rsidRPr="00A3202A">
        <w:rPr>
          <w:b/>
          <w:bCs/>
        </w:rPr>
        <w:br/>
      </w:r>
      <w:r w:rsidR="009A7C93" w:rsidRPr="00A3202A">
        <w:rPr>
          <w:rFonts w:ascii="Times New Roman" w:hAnsi="Times New Roman" w:cs="Times New Roman"/>
          <w:b/>
        </w:rPr>
        <w:t>выборов депутат</w:t>
      </w:r>
      <w:r w:rsidR="00B5296D" w:rsidRPr="00A3202A">
        <w:rPr>
          <w:rFonts w:ascii="Times New Roman" w:hAnsi="Times New Roman" w:cs="Times New Roman"/>
          <w:b/>
        </w:rPr>
        <w:t>ов</w:t>
      </w:r>
      <w:r w:rsidR="009A7C93" w:rsidRPr="00A3202A">
        <w:rPr>
          <w:rFonts w:ascii="Times New Roman" w:hAnsi="Times New Roman" w:cs="Times New Roman"/>
          <w:b/>
        </w:rPr>
        <w:t xml:space="preserve"> </w:t>
      </w:r>
      <w:r w:rsidR="00161E4E" w:rsidRPr="00A3202A">
        <w:rPr>
          <w:b/>
          <w:bCs/>
        </w:rPr>
        <w:t xml:space="preserve">Государственной Думы </w:t>
      </w:r>
      <w:r w:rsidR="00993D66" w:rsidRPr="00A3202A">
        <w:rPr>
          <w:b/>
          <w:bCs/>
        </w:rPr>
        <w:br/>
      </w:r>
      <w:r w:rsidR="0077328E" w:rsidRPr="00A3202A">
        <w:rPr>
          <w:b/>
          <w:bCs/>
        </w:rPr>
        <w:t xml:space="preserve">восьмого </w:t>
      </w:r>
      <w:r w:rsidR="00161E4E" w:rsidRPr="00A3202A">
        <w:rPr>
          <w:b/>
          <w:bCs/>
        </w:rPr>
        <w:t>созыва</w:t>
      </w:r>
      <w:r w:rsidR="00161E4E" w:rsidRPr="00A3202A">
        <w:rPr>
          <w:rFonts w:ascii="Times New Roman" w:hAnsi="Times New Roman" w:cs="Times New Roman"/>
          <w:u w:val="single"/>
        </w:rPr>
        <w:t xml:space="preserve"> 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2.1. </w:t>
      </w:r>
      <w:proofErr w:type="gramStart"/>
      <w:r w:rsidRPr="00A3202A">
        <w:rPr>
          <w:rFonts w:ascii="Times New Roman" w:hAnsi="Times New Roman" w:cs="Times New Roman"/>
        </w:rPr>
        <w:t xml:space="preserve">Перевод ГАС «Выборы» в режим подготовки и проведения выборов </w:t>
      </w:r>
      <w:r w:rsidR="00161E4E" w:rsidRPr="00A3202A">
        <w:rPr>
          <w:rFonts w:ascii="Times New Roman" w:hAnsi="Times New Roman" w:cs="Times New Roman"/>
        </w:rPr>
        <w:t>депутат</w:t>
      </w:r>
      <w:r w:rsidR="00CA36B5" w:rsidRPr="00A3202A">
        <w:rPr>
          <w:rFonts w:ascii="Times New Roman" w:hAnsi="Times New Roman" w:cs="Times New Roman"/>
        </w:rPr>
        <w:t>ов</w:t>
      </w:r>
      <w:r w:rsidR="00161E4E" w:rsidRPr="00A3202A">
        <w:rPr>
          <w:rFonts w:ascii="Times New Roman" w:hAnsi="Times New Roman" w:cs="Times New Roman"/>
        </w:rPr>
        <w:t xml:space="preserve"> </w:t>
      </w:r>
      <w:r w:rsidR="003C7395" w:rsidRPr="00A3202A">
        <w:rPr>
          <w:rFonts w:ascii="Times New Roman" w:hAnsi="Times New Roman" w:cs="Times New Roman"/>
        </w:rPr>
        <w:t xml:space="preserve">Государственной Думы </w:t>
      </w:r>
      <w:r w:rsidR="0083548C" w:rsidRPr="00A3202A">
        <w:rPr>
          <w:rFonts w:ascii="Times New Roman" w:hAnsi="Times New Roman" w:cs="Times New Roman"/>
        </w:rPr>
        <w:t>восьмого</w:t>
      </w:r>
      <w:r w:rsidR="00A35E96" w:rsidRPr="00A3202A">
        <w:rPr>
          <w:rFonts w:ascii="Times New Roman" w:hAnsi="Times New Roman" w:cs="Times New Roman"/>
        </w:rPr>
        <w:t xml:space="preserve"> созыва</w:t>
      </w:r>
      <w:r w:rsidR="00A9290E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 xml:space="preserve">включает </w:t>
      </w:r>
      <w:r w:rsidR="00293E28" w:rsidRPr="00A3202A">
        <w:rPr>
          <w:rFonts w:ascii="Times New Roman" w:hAnsi="Times New Roman" w:cs="Times New Roman"/>
        </w:rPr>
        <w:t xml:space="preserve">перечень и сроки </w:t>
      </w:r>
      <w:r w:rsidRPr="00A3202A">
        <w:rPr>
          <w:rFonts w:ascii="Times New Roman" w:hAnsi="Times New Roman" w:cs="Times New Roman"/>
        </w:rPr>
        <w:t>проведени</w:t>
      </w:r>
      <w:r w:rsidR="00293E28" w:rsidRPr="00A3202A">
        <w:rPr>
          <w:rFonts w:ascii="Times New Roman" w:hAnsi="Times New Roman" w:cs="Times New Roman"/>
        </w:rPr>
        <w:t>я</w:t>
      </w:r>
      <w:r w:rsidRPr="00A3202A">
        <w:rPr>
          <w:rFonts w:ascii="Times New Roman" w:hAnsi="Times New Roman" w:cs="Times New Roman"/>
        </w:rPr>
        <w:t xml:space="preserve"> организационно-технических мероприятий, обеспечивающих подготовку программно-технических средств, информационных ресурсов и ресурсов сети связи </w:t>
      </w:r>
      <w:r w:rsidRPr="00A3202A">
        <w:t>общего пользования, ведомственных</w:t>
      </w:r>
      <w:r w:rsidR="0035798C">
        <w:t xml:space="preserve"> сетей</w:t>
      </w:r>
      <w:r w:rsidRPr="00A3202A">
        <w:t xml:space="preserve"> и </w:t>
      </w:r>
      <w:r w:rsidR="007F72A7">
        <w:t>единой сети передачи данных (далее – ЕСПД)</w:t>
      </w:r>
      <w:r w:rsidRPr="00A3202A">
        <w:rPr>
          <w:rFonts w:ascii="Times New Roman" w:hAnsi="Times New Roman" w:cs="Times New Roman"/>
        </w:rPr>
        <w:t xml:space="preserve"> для работы в режиме подготовки и проведения </w:t>
      </w:r>
      <w:r w:rsidR="00DA42DF" w:rsidRPr="00A3202A">
        <w:rPr>
          <w:rFonts w:ascii="Times New Roman" w:hAnsi="Times New Roman" w:cs="Times New Roman"/>
        </w:rPr>
        <w:t>выборов депутат</w:t>
      </w:r>
      <w:r w:rsidR="00CA36B5" w:rsidRPr="00A3202A">
        <w:rPr>
          <w:rFonts w:ascii="Times New Roman" w:hAnsi="Times New Roman" w:cs="Times New Roman"/>
        </w:rPr>
        <w:t>ов</w:t>
      </w:r>
      <w:r w:rsidR="00DA42DF" w:rsidRPr="00A3202A">
        <w:rPr>
          <w:rFonts w:ascii="Times New Roman" w:hAnsi="Times New Roman" w:cs="Times New Roman"/>
        </w:rPr>
        <w:t xml:space="preserve"> </w:t>
      </w:r>
      <w:r w:rsidR="003C7395" w:rsidRPr="00A3202A">
        <w:rPr>
          <w:rFonts w:ascii="Times New Roman" w:hAnsi="Times New Roman" w:cs="Times New Roman"/>
        </w:rPr>
        <w:t xml:space="preserve">Государственной Думы </w:t>
      </w:r>
      <w:r w:rsidR="002F785F" w:rsidRPr="00A3202A">
        <w:rPr>
          <w:rFonts w:ascii="Times New Roman" w:hAnsi="Times New Roman" w:cs="Times New Roman"/>
        </w:rPr>
        <w:t>восьмого</w:t>
      </w:r>
      <w:r w:rsidR="00A35E96" w:rsidRPr="00A3202A">
        <w:rPr>
          <w:rFonts w:ascii="Times New Roman" w:hAnsi="Times New Roman" w:cs="Times New Roman"/>
        </w:rPr>
        <w:t xml:space="preserve"> созыва</w:t>
      </w:r>
      <w:r w:rsidRPr="00A3202A">
        <w:rPr>
          <w:rFonts w:ascii="Times New Roman" w:hAnsi="Times New Roman" w:cs="Times New Roman"/>
        </w:rPr>
        <w:t>.</w:t>
      </w:r>
      <w:proofErr w:type="gramEnd"/>
    </w:p>
    <w:p w:rsidR="00503298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2.2. Перевод ГАС «Выборы» в режим подготовки и проведения </w:t>
      </w:r>
      <w:r w:rsidR="00DA42DF" w:rsidRPr="00A3202A">
        <w:rPr>
          <w:rFonts w:ascii="Times New Roman" w:hAnsi="Times New Roman" w:cs="Times New Roman"/>
        </w:rPr>
        <w:t>выборов депутат</w:t>
      </w:r>
      <w:r w:rsidR="00CA36B5" w:rsidRPr="00A3202A">
        <w:rPr>
          <w:rFonts w:ascii="Times New Roman" w:hAnsi="Times New Roman" w:cs="Times New Roman"/>
        </w:rPr>
        <w:t>ов</w:t>
      </w:r>
      <w:r w:rsidR="00DA42DF" w:rsidRPr="00A3202A">
        <w:rPr>
          <w:rFonts w:ascii="Times New Roman" w:hAnsi="Times New Roman" w:cs="Times New Roman"/>
        </w:rPr>
        <w:t xml:space="preserve"> Государственной Думы </w:t>
      </w:r>
      <w:r w:rsidR="002F785F" w:rsidRPr="00A3202A">
        <w:rPr>
          <w:rFonts w:ascii="Times New Roman" w:hAnsi="Times New Roman" w:cs="Times New Roman"/>
        </w:rPr>
        <w:t>восьмого</w:t>
      </w:r>
      <w:r w:rsidR="00DA42DF" w:rsidRPr="00A3202A">
        <w:rPr>
          <w:rFonts w:ascii="Times New Roman" w:hAnsi="Times New Roman" w:cs="Times New Roman"/>
        </w:rPr>
        <w:t xml:space="preserve"> созыва </w:t>
      </w:r>
      <w:r w:rsidRPr="00A3202A">
        <w:rPr>
          <w:rFonts w:ascii="Times New Roman" w:hAnsi="Times New Roman" w:cs="Times New Roman"/>
        </w:rPr>
        <w:t xml:space="preserve">осуществляется по распоряжению Руководителя </w:t>
      </w:r>
      <w:r w:rsidR="00E25106" w:rsidRPr="00A3202A">
        <w:rPr>
          <w:rFonts w:ascii="Times New Roman" w:hAnsi="Times New Roman" w:cs="Times New Roman"/>
        </w:rPr>
        <w:t xml:space="preserve">ФЦИ </w:t>
      </w:r>
      <w:proofErr w:type="gramStart"/>
      <w:r w:rsidR="00E25106" w:rsidRPr="00A3202A">
        <w:rPr>
          <w:rFonts w:ascii="Times New Roman" w:hAnsi="Times New Roman" w:cs="Times New Roman"/>
        </w:rPr>
        <w:t>при</w:t>
      </w:r>
      <w:proofErr w:type="gramEnd"/>
      <w:r w:rsidR="00E25106" w:rsidRPr="00A3202A">
        <w:rPr>
          <w:rFonts w:ascii="Times New Roman" w:hAnsi="Times New Roman" w:cs="Times New Roman"/>
        </w:rPr>
        <w:t xml:space="preserve"> </w:t>
      </w:r>
      <w:proofErr w:type="gramStart"/>
      <w:r w:rsidR="00E25106" w:rsidRPr="00A3202A">
        <w:rPr>
          <w:rFonts w:ascii="Times New Roman" w:hAnsi="Times New Roman" w:cs="Times New Roman"/>
        </w:rPr>
        <w:t>ЦИК</w:t>
      </w:r>
      <w:proofErr w:type="gramEnd"/>
      <w:r w:rsidR="00E25106" w:rsidRPr="00A3202A">
        <w:rPr>
          <w:rFonts w:ascii="Times New Roman" w:hAnsi="Times New Roman" w:cs="Times New Roman"/>
        </w:rPr>
        <w:t xml:space="preserve"> России</w:t>
      </w:r>
      <w:r w:rsidR="00356A84" w:rsidRPr="00A3202A">
        <w:rPr>
          <w:rFonts w:ascii="Times New Roman" w:hAnsi="Times New Roman" w:cs="Times New Roman"/>
        </w:rPr>
        <w:t>.</w:t>
      </w:r>
    </w:p>
    <w:p w:rsidR="00642996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Руководитель ФЦИ </w:t>
      </w:r>
      <w:proofErr w:type="gramStart"/>
      <w:r w:rsidRPr="00A3202A">
        <w:rPr>
          <w:rFonts w:ascii="Times New Roman" w:hAnsi="Times New Roman" w:cs="Times New Roman"/>
        </w:rPr>
        <w:t>при</w:t>
      </w:r>
      <w:proofErr w:type="gramEnd"/>
      <w:r w:rsidRPr="00A3202A">
        <w:rPr>
          <w:rFonts w:ascii="Times New Roman" w:hAnsi="Times New Roman" w:cs="Times New Roman"/>
        </w:rPr>
        <w:t xml:space="preserve"> </w:t>
      </w:r>
      <w:proofErr w:type="gramStart"/>
      <w:r w:rsidRPr="00A3202A">
        <w:rPr>
          <w:rFonts w:ascii="Times New Roman" w:hAnsi="Times New Roman" w:cs="Times New Roman"/>
        </w:rPr>
        <w:t>ЦИК</w:t>
      </w:r>
      <w:proofErr w:type="gramEnd"/>
      <w:r w:rsidRPr="00A3202A">
        <w:rPr>
          <w:rFonts w:ascii="Times New Roman" w:hAnsi="Times New Roman" w:cs="Times New Roman"/>
        </w:rPr>
        <w:t xml:space="preserve"> России в трехдневный срок после официального опубликования решения о назначении выборов </w:t>
      </w:r>
      <w:r w:rsidR="003137F1" w:rsidRPr="00A3202A">
        <w:rPr>
          <w:rFonts w:ascii="Times New Roman" w:hAnsi="Times New Roman" w:cs="Times New Roman"/>
        </w:rPr>
        <w:t>депутат</w:t>
      </w:r>
      <w:r w:rsidR="00CA36B5" w:rsidRPr="00A3202A">
        <w:rPr>
          <w:rFonts w:ascii="Times New Roman" w:hAnsi="Times New Roman" w:cs="Times New Roman"/>
        </w:rPr>
        <w:t>ов</w:t>
      </w:r>
      <w:r w:rsidR="003137F1" w:rsidRPr="00A3202A">
        <w:rPr>
          <w:rFonts w:ascii="Times New Roman" w:hAnsi="Times New Roman" w:cs="Times New Roman"/>
        </w:rPr>
        <w:t xml:space="preserve"> </w:t>
      </w:r>
      <w:r w:rsidR="003C7395" w:rsidRPr="00A3202A">
        <w:rPr>
          <w:rFonts w:ascii="Times New Roman" w:hAnsi="Times New Roman" w:cs="Times New Roman"/>
        </w:rPr>
        <w:t xml:space="preserve">Государственной Думы </w:t>
      </w:r>
      <w:r w:rsidR="002F785F" w:rsidRPr="00A3202A">
        <w:rPr>
          <w:rFonts w:ascii="Times New Roman" w:hAnsi="Times New Roman" w:cs="Times New Roman"/>
        </w:rPr>
        <w:t>восьмого</w:t>
      </w:r>
      <w:r w:rsidR="00A35E96" w:rsidRPr="00A3202A">
        <w:rPr>
          <w:rFonts w:ascii="Times New Roman" w:hAnsi="Times New Roman" w:cs="Times New Roman"/>
        </w:rPr>
        <w:t xml:space="preserve"> созыва</w:t>
      </w:r>
      <w:r w:rsidR="00642996" w:rsidRPr="00A3202A">
        <w:rPr>
          <w:rFonts w:ascii="Times New Roman" w:hAnsi="Times New Roman" w:cs="Times New Roman"/>
        </w:rPr>
        <w:t>:</w:t>
      </w:r>
    </w:p>
    <w:p w:rsidR="00E5258E" w:rsidRPr="00A3202A" w:rsidRDefault="006849E7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размещает </w:t>
      </w:r>
      <w:r w:rsidR="005F1663" w:rsidRPr="00A3202A">
        <w:rPr>
          <w:rFonts w:ascii="Times New Roman" w:hAnsi="Times New Roman" w:cs="Times New Roman"/>
        </w:rPr>
        <w:t xml:space="preserve">вышеуказанное распоряжение </w:t>
      </w:r>
      <w:r w:rsidRPr="00A3202A">
        <w:rPr>
          <w:rFonts w:ascii="Times New Roman" w:hAnsi="Times New Roman" w:cs="Times New Roman"/>
        </w:rPr>
        <w:t xml:space="preserve">на </w:t>
      </w:r>
      <w:r w:rsidR="00A44363" w:rsidRPr="00A3202A">
        <w:rPr>
          <w:rFonts w:ascii="Times New Roman" w:hAnsi="Times New Roman" w:cs="Times New Roman"/>
        </w:rPr>
        <w:t xml:space="preserve">официальном </w:t>
      </w:r>
      <w:r w:rsidRPr="00A3202A">
        <w:rPr>
          <w:rFonts w:ascii="Times New Roman" w:hAnsi="Times New Roman" w:cs="Times New Roman"/>
        </w:rPr>
        <w:t xml:space="preserve">сайте </w:t>
      </w:r>
      <w:r w:rsidR="004777ED"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>ЦИК России</w:t>
      </w:r>
      <w:r w:rsidR="00CA36B5" w:rsidRPr="00A3202A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5F1663" w:rsidRPr="00A3202A">
        <w:rPr>
          <w:rFonts w:ascii="Times New Roman" w:hAnsi="Times New Roman" w:cs="Times New Roman"/>
        </w:rPr>
        <w:t xml:space="preserve">, направляет его </w:t>
      </w:r>
      <w:r w:rsidRPr="00A3202A">
        <w:rPr>
          <w:rFonts w:ascii="Times New Roman" w:hAnsi="Times New Roman" w:cs="Times New Roman"/>
        </w:rPr>
        <w:t xml:space="preserve">ЦИК России, </w:t>
      </w:r>
      <w:r w:rsidR="00320348" w:rsidRPr="00A3202A">
        <w:rPr>
          <w:rFonts w:ascii="Times New Roman" w:hAnsi="Times New Roman" w:cs="Times New Roman"/>
        </w:rPr>
        <w:t>избирательн</w:t>
      </w:r>
      <w:r w:rsidR="002C47BB" w:rsidRPr="00A3202A">
        <w:rPr>
          <w:rFonts w:ascii="Times New Roman" w:hAnsi="Times New Roman" w:cs="Times New Roman"/>
        </w:rPr>
        <w:t>ым</w:t>
      </w:r>
      <w:r w:rsidR="00320348" w:rsidRPr="00A3202A">
        <w:rPr>
          <w:rFonts w:ascii="Times New Roman" w:hAnsi="Times New Roman" w:cs="Times New Roman"/>
        </w:rPr>
        <w:t xml:space="preserve"> комисси</w:t>
      </w:r>
      <w:r w:rsidR="002C47BB" w:rsidRPr="00A3202A">
        <w:rPr>
          <w:rFonts w:ascii="Times New Roman" w:hAnsi="Times New Roman" w:cs="Times New Roman"/>
        </w:rPr>
        <w:t>ям</w:t>
      </w:r>
      <w:r w:rsidR="00320348" w:rsidRPr="00A3202A">
        <w:rPr>
          <w:rFonts w:ascii="Times New Roman" w:hAnsi="Times New Roman" w:cs="Times New Roman"/>
        </w:rPr>
        <w:t xml:space="preserve"> субъект</w:t>
      </w:r>
      <w:r w:rsidR="002C47BB" w:rsidRPr="00A3202A">
        <w:rPr>
          <w:rFonts w:ascii="Times New Roman" w:hAnsi="Times New Roman" w:cs="Times New Roman"/>
        </w:rPr>
        <w:t>ов</w:t>
      </w:r>
      <w:r w:rsidR="00320348" w:rsidRPr="00A3202A">
        <w:rPr>
          <w:rFonts w:ascii="Times New Roman" w:hAnsi="Times New Roman" w:cs="Times New Roman"/>
        </w:rPr>
        <w:t xml:space="preserve"> Российской Федерации</w:t>
      </w:r>
      <w:r w:rsidRPr="00A3202A">
        <w:rPr>
          <w:rFonts w:ascii="Times New Roman" w:hAnsi="Times New Roman" w:cs="Times New Roman"/>
        </w:rPr>
        <w:t xml:space="preserve"> (далее – ИКСРФ)</w:t>
      </w:r>
      <w:r w:rsidR="00320348" w:rsidRPr="00A3202A">
        <w:rPr>
          <w:rFonts w:ascii="Times New Roman" w:hAnsi="Times New Roman" w:cs="Times New Roman"/>
        </w:rPr>
        <w:t>, Главному констр</w:t>
      </w:r>
      <w:r w:rsidR="005F31C3" w:rsidRPr="00A3202A">
        <w:rPr>
          <w:rFonts w:ascii="Times New Roman" w:hAnsi="Times New Roman" w:cs="Times New Roman"/>
        </w:rPr>
        <w:t>уктору ГАС</w:t>
      </w:r>
      <w:r w:rsidR="005F1663" w:rsidRPr="00A3202A">
        <w:rPr>
          <w:rFonts w:ascii="Times New Roman" w:hAnsi="Times New Roman" w:cs="Times New Roman"/>
        </w:rPr>
        <w:t> </w:t>
      </w:r>
      <w:r w:rsidR="005F31C3" w:rsidRPr="00A3202A">
        <w:rPr>
          <w:rFonts w:ascii="Times New Roman" w:hAnsi="Times New Roman" w:cs="Times New Roman"/>
        </w:rPr>
        <w:t xml:space="preserve">«Выборы», </w:t>
      </w:r>
      <w:proofErr w:type="gramStart"/>
      <w:r w:rsidR="005F31C3" w:rsidRPr="00A3202A">
        <w:rPr>
          <w:rFonts w:ascii="Times New Roman" w:hAnsi="Times New Roman" w:cs="Times New Roman"/>
        </w:rPr>
        <w:t>организациям</w:t>
      </w:r>
      <w:r w:rsidR="00320348" w:rsidRPr="00A3202A">
        <w:rPr>
          <w:rFonts w:ascii="Times New Roman" w:hAnsi="Times New Roman" w:cs="Times New Roman"/>
        </w:rPr>
        <w:t>, оказывающ</w:t>
      </w:r>
      <w:r w:rsidR="005F31C3" w:rsidRPr="00A3202A">
        <w:rPr>
          <w:rFonts w:ascii="Times New Roman" w:hAnsi="Times New Roman" w:cs="Times New Roman"/>
        </w:rPr>
        <w:t>им</w:t>
      </w:r>
      <w:r w:rsidR="00320348" w:rsidRPr="00A3202A">
        <w:rPr>
          <w:rFonts w:ascii="Times New Roman" w:hAnsi="Times New Roman" w:cs="Times New Roman"/>
        </w:rPr>
        <w:t xml:space="preserve"> услуги по сопровождению ГАС</w:t>
      </w:r>
      <w:proofErr w:type="gramEnd"/>
      <w:r w:rsidR="00320348" w:rsidRPr="00A3202A">
        <w:rPr>
          <w:rFonts w:ascii="Times New Roman" w:hAnsi="Times New Roman" w:cs="Times New Roman"/>
        </w:rPr>
        <w:t xml:space="preserve"> «Выборы»,</w:t>
      </w:r>
      <w:r w:rsidR="007F72A7">
        <w:rPr>
          <w:rFonts w:ascii="Times New Roman" w:hAnsi="Times New Roman" w:cs="Times New Roman"/>
        </w:rPr>
        <w:t xml:space="preserve"> </w:t>
      </w:r>
      <w:r w:rsidR="007F72A7">
        <w:t>оператору ЕСПД,</w:t>
      </w:r>
      <w:r w:rsidR="00320348" w:rsidRPr="00A3202A">
        <w:rPr>
          <w:rFonts w:ascii="Times New Roman" w:hAnsi="Times New Roman" w:cs="Times New Roman"/>
        </w:rPr>
        <w:t xml:space="preserve"> организациям, осуществляющим сервисное обслуживание ГАС «Выборы»;</w:t>
      </w:r>
    </w:p>
    <w:p w:rsidR="00E5258E" w:rsidRPr="00A3202A" w:rsidRDefault="00642996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направляет </w:t>
      </w:r>
      <w:r w:rsidR="00AA79CE" w:rsidRPr="00A3202A">
        <w:rPr>
          <w:rFonts w:ascii="Times New Roman" w:hAnsi="Times New Roman" w:cs="Times New Roman"/>
        </w:rPr>
        <w:t xml:space="preserve">в </w:t>
      </w:r>
      <w:r w:rsidR="00320348" w:rsidRPr="00A3202A">
        <w:rPr>
          <w:rFonts w:ascii="Times New Roman" w:hAnsi="Times New Roman" w:cs="Times New Roman"/>
        </w:rPr>
        <w:t>Министерств</w:t>
      </w:r>
      <w:r w:rsidR="00AA79CE" w:rsidRPr="00A3202A">
        <w:rPr>
          <w:rFonts w:ascii="Times New Roman" w:hAnsi="Times New Roman" w:cs="Times New Roman"/>
        </w:rPr>
        <w:t>о</w:t>
      </w:r>
      <w:r w:rsidR="00320348" w:rsidRPr="00A3202A">
        <w:rPr>
          <w:rFonts w:ascii="Times New Roman" w:hAnsi="Times New Roman" w:cs="Times New Roman"/>
        </w:rPr>
        <w:t xml:space="preserve"> </w:t>
      </w:r>
      <w:r w:rsidR="00E257C8" w:rsidRPr="00A3202A">
        <w:rPr>
          <w:rFonts w:ascii="Times New Roman" w:hAnsi="Times New Roman" w:cs="Times New Roman"/>
        </w:rPr>
        <w:t xml:space="preserve">цифрового развития, </w:t>
      </w:r>
      <w:r w:rsidR="00320348" w:rsidRPr="00A3202A">
        <w:rPr>
          <w:rFonts w:ascii="Times New Roman" w:hAnsi="Times New Roman" w:cs="Times New Roman"/>
        </w:rPr>
        <w:t xml:space="preserve">связи и массовых коммуникаций Российской Федерации письменное уведомление о необходимости принять дополнительные меры по обеспечению избирательных комиссий телефонной связью и организации бесперебойного предоставления услуг связи для нужд ГАС «Выборы» в период подготовки и проведения </w:t>
      </w:r>
      <w:r w:rsidR="003137F1" w:rsidRPr="00A3202A">
        <w:rPr>
          <w:rFonts w:ascii="Times New Roman" w:hAnsi="Times New Roman" w:cs="Times New Roman"/>
        </w:rPr>
        <w:t>выборов депутат</w:t>
      </w:r>
      <w:r w:rsidR="00425DEF" w:rsidRPr="00A3202A">
        <w:rPr>
          <w:rFonts w:ascii="Times New Roman" w:hAnsi="Times New Roman" w:cs="Times New Roman"/>
        </w:rPr>
        <w:t>ов</w:t>
      </w:r>
      <w:r w:rsidR="003137F1" w:rsidRPr="00A3202A">
        <w:rPr>
          <w:rFonts w:ascii="Times New Roman" w:hAnsi="Times New Roman" w:cs="Times New Roman"/>
        </w:rPr>
        <w:t xml:space="preserve"> Государственной Думы </w:t>
      </w:r>
      <w:r w:rsidR="002F785F" w:rsidRPr="00A3202A">
        <w:rPr>
          <w:rFonts w:ascii="Times New Roman" w:hAnsi="Times New Roman" w:cs="Times New Roman"/>
        </w:rPr>
        <w:t>восьмого</w:t>
      </w:r>
      <w:r w:rsidR="003137F1" w:rsidRPr="00A3202A">
        <w:rPr>
          <w:rFonts w:ascii="Times New Roman" w:hAnsi="Times New Roman" w:cs="Times New Roman"/>
        </w:rPr>
        <w:t xml:space="preserve"> созыва</w:t>
      </w:r>
      <w:r w:rsidR="00320348" w:rsidRPr="00A3202A">
        <w:rPr>
          <w:rFonts w:ascii="Times New Roman" w:hAnsi="Times New Roman" w:cs="Times New Roman"/>
        </w:rPr>
        <w:t>.</w:t>
      </w:r>
    </w:p>
    <w:p w:rsidR="00A002C3" w:rsidRPr="00A3202A" w:rsidRDefault="00320348" w:rsidP="00A002C3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lastRenderedPageBreak/>
        <w:t>2.3. </w:t>
      </w:r>
      <w:proofErr w:type="gramStart"/>
      <w:r w:rsidR="00261572" w:rsidRPr="00A3202A">
        <w:rPr>
          <w:rFonts w:ascii="Times New Roman" w:hAnsi="Times New Roman" w:cs="Times New Roman"/>
        </w:rPr>
        <w:t xml:space="preserve">ИКСРФ </w:t>
      </w:r>
      <w:r w:rsidR="00503298" w:rsidRPr="00A3202A">
        <w:rPr>
          <w:rFonts w:ascii="Times New Roman" w:hAnsi="Times New Roman" w:cs="Times New Roman"/>
        </w:rPr>
        <w:t>в дву</w:t>
      </w:r>
      <w:r w:rsidRPr="00A3202A">
        <w:rPr>
          <w:rFonts w:ascii="Times New Roman" w:hAnsi="Times New Roman" w:cs="Times New Roman"/>
        </w:rPr>
        <w:t>хдневный срок со дня поступления вышеуказанного распоряжения Руководителя ФЦИ при ЦИК России уведомля</w:t>
      </w:r>
      <w:r w:rsidR="002776F7" w:rsidRPr="00A3202A">
        <w:rPr>
          <w:rFonts w:ascii="Times New Roman" w:hAnsi="Times New Roman" w:cs="Times New Roman"/>
        </w:rPr>
        <w:t>ю</w:t>
      </w:r>
      <w:r w:rsidRPr="00A3202A">
        <w:rPr>
          <w:rFonts w:ascii="Times New Roman" w:hAnsi="Times New Roman" w:cs="Times New Roman"/>
        </w:rPr>
        <w:t xml:space="preserve">т законодательный (представительный) </w:t>
      </w:r>
      <w:r w:rsidR="0036211F" w:rsidRPr="00A3202A">
        <w:rPr>
          <w:rFonts w:ascii="Times New Roman" w:hAnsi="Times New Roman" w:cs="Times New Roman"/>
        </w:rPr>
        <w:t xml:space="preserve">орган </w:t>
      </w:r>
      <w:r w:rsidR="009B1291">
        <w:rPr>
          <w:rFonts w:ascii="Times New Roman" w:hAnsi="Times New Roman" w:cs="Times New Roman"/>
        </w:rPr>
        <w:t xml:space="preserve">государственной власти субъекта Российской Федерации </w:t>
      </w:r>
      <w:r w:rsidRPr="00A3202A">
        <w:rPr>
          <w:rFonts w:ascii="Times New Roman" w:hAnsi="Times New Roman" w:cs="Times New Roman"/>
        </w:rPr>
        <w:t xml:space="preserve">и </w:t>
      </w:r>
      <w:r w:rsidR="0036211F" w:rsidRPr="00A3202A">
        <w:rPr>
          <w:rFonts w:ascii="Times New Roman" w:hAnsi="Times New Roman" w:cs="Times New Roman"/>
        </w:rPr>
        <w:t>высшее должностное лицо</w:t>
      </w:r>
      <w:r w:rsidR="009B1291">
        <w:rPr>
          <w:rFonts w:ascii="Times New Roman" w:hAnsi="Times New Roman" w:cs="Times New Roman"/>
        </w:rPr>
        <w:t xml:space="preserve"> субъекта Российской Федерации</w:t>
      </w:r>
      <w:r w:rsidR="0036211F" w:rsidRPr="00A3202A">
        <w:rPr>
          <w:rFonts w:ascii="Times New Roman" w:hAnsi="Times New Roman" w:cs="Times New Roman"/>
        </w:rPr>
        <w:t xml:space="preserve"> (</w:t>
      </w:r>
      <w:r w:rsidR="000E74AE" w:rsidRPr="00A3202A">
        <w:rPr>
          <w:rFonts w:ascii="Times New Roman" w:hAnsi="Times New Roman" w:cs="Times New Roman"/>
        </w:rPr>
        <w:t xml:space="preserve">руководителя высшего </w:t>
      </w:r>
      <w:r w:rsidRPr="00A3202A">
        <w:rPr>
          <w:rFonts w:ascii="Times New Roman" w:hAnsi="Times New Roman" w:cs="Times New Roman"/>
        </w:rPr>
        <w:t>исполнительн</w:t>
      </w:r>
      <w:r w:rsidR="000E74AE" w:rsidRPr="00A3202A">
        <w:rPr>
          <w:rFonts w:ascii="Times New Roman" w:hAnsi="Times New Roman" w:cs="Times New Roman"/>
        </w:rPr>
        <w:t>ого органа государственной власти</w:t>
      </w:r>
      <w:r w:rsidR="009B1291">
        <w:rPr>
          <w:rFonts w:ascii="Times New Roman" w:hAnsi="Times New Roman" w:cs="Times New Roman"/>
        </w:rPr>
        <w:t xml:space="preserve"> субъекта Российской Федерации</w:t>
      </w:r>
      <w:r w:rsidR="000E74AE" w:rsidRPr="00A3202A">
        <w:rPr>
          <w:rFonts w:ascii="Times New Roman" w:hAnsi="Times New Roman" w:cs="Times New Roman"/>
        </w:rPr>
        <w:t>)</w:t>
      </w:r>
      <w:r w:rsidRPr="00A3202A">
        <w:rPr>
          <w:rFonts w:ascii="Times New Roman" w:hAnsi="Times New Roman" w:cs="Times New Roman"/>
        </w:rPr>
        <w:t>, глав муниципальных образований, операторов связи</w:t>
      </w:r>
      <w:r w:rsidR="009B1291">
        <w:rPr>
          <w:rFonts w:ascii="Times New Roman" w:hAnsi="Times New Roman" w:cs="Times New Roman"/>
        </w:rPr>
        <w:t>, предоставляющих услуги связи для ГАС «Выборы»</w:t>
      </w:r>
      <w:r w:rsidR="00513B83">
        <w:rPr>
          <w:rFonts w:ascii="Times New Roman" w:hAnsi="Times New Roman" w:cs="Times New Roman"/>
        </w:rPr>
        <w:t>,</w:t>
      </w:r>
      <w:r w:rsidRPr="00A3202A">
        <w:rPr>
          <w:rFonts w:ascii="Times New Roman" w:hAnsi="Times New Roman" w:cs="Times New Roman"/>
        </w:rPr>
        <w:t xml:space="preserve"> о переводе </w:t>
      </w:r>
      <w:r w:rsidR="00D647ED">
        <w:rPr>
          <w:rFonts w:ascii="Times New Roman" w:hAnsi="Times New Roman" w:cs="Times New Roman"/>
        </w:rPr>
        <w:t xml:space="preserve">регионального </w:t>
      </w:r>
      <w:r w:rsidRPr="00A3202A">
        <w:rPr>
          <w:rFonts w:ascii="Times New Roman" w:hAnsi="Times New Roman" w:cs="Times New Roman"/>
        </w:rPr>
        <w:t>фрагмента ГАС</w:t>
      </w:r>
      <w:r w:rsidR="002F785F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>«Выборы» в режим подготовки и</w:t>
      </w:r>
      <w:proofErr w:type="gramEnd"/>
      <w:r w:rsidRPr="00A3202A">
        <w:rPr>
          <w:rFonts w:ascii="Times New Roman" w:hAnsi="Times New Roman" w:cs="Times New Roman"/>
        </w:rPr>
        <w:t xml:space="preserve"> проведения </w:t>
      </w:r>
      <w:r w:rsidR="00A002C3" w:rsidRPr="00A3202A">
        <w:rPr>
          <w:rFonts w:ascii="Times New Roman" w:hAnsi="Times New Roman" w:cs="Times New Roman"/>
        </w:rPr>
        <w:t>выборов депутат</w:t>
      </w:r>
      <w:r w:rsidR="00425DEF" w:rsidRPr="00A3202A">
        <w:rPr>
          <w:rFonts w:ascii="Times New Roman" w:hAnsi="Times New Roman" w:cs="Times New Roman"/>
        </w:rPr>
        <w:t>ов</w:t>
      </w:r>
      <w:r w:rsidR="00A002C3" w:rsidRPr="00A3202A">
        <w:rPr>
          <w:rFonts w:ascii="Times New Roman" w:hAnsi="Times New Roman" w:cs="Times New Roman"/>
        </w:rPr>
        <w:t xml:space="preserve"> Государственной Думы </w:t>
      </w:r>
      <w:r w:rsidR="002F785F" w:rsidRPr="00A3202A">
        <w:rPr>
          <w:rFonts w:ascii="Times New Roman" w:hAnsi="Times New Roman" w:cs="Times New Roman"/>
        </w:rPr>
        <w:t>восьмого</w:t>
      </w:r>
      <w:r w:rsidR="00A002C3" w:rsidRPr="00A3202A">
        <w:rPr>
          <w:rFonts w:ascii="Times New Roman" w:hAnsi="Times New Roman" w:cs="Times New Roman"/>
        </w:rPr>
        <w:t xml:space="preserve"> созыва.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2.4. </w:t>
      </w:r>
      <w:proofErr w:type="gramStart"/>
      <w:r w:rsidRPr="00A3202A">
        <w:rPr>
          <w:rFonts w:ascii="Times New Roman" w:hAnsi="Times New Roman" w:cs="Times New Roman"/>
        </w:rPr>
        <w:t xml:space="preserve">В целях контроля за соблюдением законодательства Российской Федерации о выборах, требований Положения </w:t>
      </w:r>
      <w:r w:rsidR="009B1291">
        <w:rPr>
          <w:rFonts w:ascii="Times New Roman" w:hAnsi="Times New Roman" w:cs="Times New Roman"/>
        </w:rPr>
        <w:t>об</w:t>
      </w:r>
      <w:r w:rsidR="009B1291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>обеспечени</w:t>
      </w:r>
      <w:r w:rsidR="009B1291">
        <w:rPr>
          <w:rFonts w:ascii="Times New Roman" w:hAnsi="Times New Roman" w:cs="Times New Roman"/>
        </w:rPr>
        <w:t>и</w:t>
      </w:r>
      <w:r w:rsidRPr="00A3202A">
        <w:rPr>
          <w:rFonts w:ascii="Times New Roman" w:hAnsi="Times New Roman" w:cs="Times New Roman"/>
        </w:rPr>
        <w:t xml:space="preserve"> безопасности информации в </w:t>
      </w:r>
      <w:r w:rsidR="0094272B">
        <w:rPr>
          <w:rFonts w:ascii="Times New Roman" w:hAnsi="Times New Roman" w:cs="Times New Roman"/>
        </w:rPr>
        <w:t>Государственной автоматизированной системе Российской Федерации</w:t>
      </w:r>
      <w:r w:rsidR="0094272B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>«Выборы»</w:t>
      </w:r>
      <w:r w:rsidR="009F4E01" w:rsidRPr="00A3202A">
        <w:rPr>
          <w:rFonts w:ascii="Times New Roman" w:hAnsi="Times New Roman" w:cs="Times New Roman"/>
        </w:rPr>
        <w:t xml:space="preserve">, утвержденного постановлением ЦИК России </w:t>
      </w:r>
      <w:r w:rsidR="00D647ED">
        <w:rPr>
          <w:rFonts w:ascii="Times New Roman" w:hAnsi="Times New Roman" w:cs="Times New Roman"/>
        </w:rPr>
        <w:br/>
      </w:r>
      <w:r w:rsidR="00E93135">
        <w:rPr>
          <w:rFonts w:ascii="Times New Roman" w:hAnsi="Times New Roman" w:cs="Times New Roman"/>
        </w:rPr>
        <w:t xml:space="preserve">от 23 июля 2003 года № 19/137-4 (в редакции постановления ЦИК России </w:t>
      </w:r>
      <w:r w:rsidR="00D647ED">
        <w:rPr>
          <w:rFonts w:ascii="Times New Roman" w:hAnsi="Times New Roman" w:cs="Times New Roman"/>
        </w:rPr>
        <w:br/>
      </w:r>
      <w:r w:rsidR="009F4E01" w:rsidRPr="00A3202A">
        <w:rPr>
          <w:rFonts w:ascii="Times New Roman" w:hAnsi="Times New Roman" w:cs="Times New Roman"/>
        </w:rPr>
        <w:t>от</w:t>
      </w:r>
      <w:r w:rsidR="0094272B">
        <w:rPr>
          <w:rFonts w:ascii="Times New Roman" w:hAnsi="Times New Roman" w:cs="Times New Roman"/>
        </w:rPr>
        <w:t xml:space="preserve"> </w:t>
      </w:r>
      <w:r w:rsidR="009A62D9">
        <w:rPr>
          <w:rFonts w:ascii="Times New Roman" w:hAnsi="Times New Roman" w:cs="Times New Roman"/>
        </w:rPr>
        <w:t>28 февраля</w:t>
      </w:r>
      <w:r w:rsidR="009A62D9" w:rsidRPr="00A3202A">
        <w:rPr>
          <w:rFonts w:ascii="Times New Roman" w:hAnsi="Times New Roman" w:cs="Times New Roman"/>
        </w:rPr>
        <w:t xml:space="preserve"> </w:t>
      </w:r>
      <w:r w:rsidR="009A62D9">
        <w:rPr>
          <w:rFonts w:ascii="Times New Roman" w:hAnsi="Times New Roman" w:cs="Times New Roman"/>
        </w:rPr>
        <w:t>2007</w:t>
      </w:r>
      <w:r w:rsidR="009A62D9" w:rsidRPr="00A3202A">
        <w:rPr>
          <w:rFonts w:ascii="Times New Roman" w:hAnsi="Times New Roman" w:cs="Times New Roman"/>
        </w:rPr>
        <w:t xml:space="preserve"> </w:t>
      </w:r>
      <w:r w:rsidR="009F4E01" w:rsidRPr="00A3202A">
        <w:rPr>
          <w:rFonts w:ascii="Times New Roman" w:hAnsi="Times New Roman" w:cs="Times New Roman"/>
        </w:rPr>
        <w:t>года № </w:t>
      </w:r>
      <w:r w:rsidR="009A62D9">
        <w:rPr>
          <w:rFonts w:ascii="Times New Roman" w:hAnsi="Times New Roman" w:cs="Times New Roman"/>
        </w:rPr>
        <w:t>200/1254</w:t>
      </w:r>
      <w:r w:rsidR="0094272B">
        <w:rPr>
          <w:rFonts w:ascii="Times New Roman" w:hAnsi="Times New Roman" w:cs="Times New Roman"/>
        </w:rPr>
        <w:t>-4</w:t>
      </w:r>
      <w:r w:rsidR="00E93135">
        <w:rPr>
          <w:rFonts w:ascii="Times New Roman" w:hAnsi="Times New Roman" w:cs="Times New Roman"/>
        </w:rPr>
        <w:t>)</w:t>
      </w:r>
      <w:r w:rsidR="00C26729" w:rsidRPr="00A3202A">
        <w:rPr>
          <w:rFonts w:ascii="Times New Roman" w:hAnsi="Times New Roman" w:cs="Times New Roman"/>
        </w:rPr>
        <w:t>,</w:t>
      </w:r>
      <w:r w:rsidRPr="00A3202A">
        <w:rPr>
          <w:rFonts w:ascii="Times New Roman" w:hAnsi="Times New Roman" w:cs="Times New Roman"/>
        </w:rPr>
        <w:t xml:space="preserve"> и иных нормативных актов, регулирующих использование ГАС «Выборы», избирательные комиссии в соответствии с частью</w:t>
      </w:r>
      <w:proofErr w:type="gramEnd"/>
      <w:r w:rsidRPr="00A3202A">
        <w:rPr>
          <w:rFonts w:ascii="Times New Roman" w:hAnsi="Times New Roman" w:cs="Times New Roman"/>
        </w:rPr>
        <w:t xml:space="preserve"> 3 статьи </w:t>
      </w:r>
      <w:r w:rsidR="00076883" w:rsidRPr="00A3202A">
        <w:rPr>
          <w:rFonts w:ascii="Times New Roman" w:hAnsi="Times New Roman" w:cs="Times New Roman"/>
        </w:rPr>
        <w:t>94</w:t>
      </w:r>
      <w:r w:rsidRPr="00A3202A">
        <w:rPr>
          <w:rFonts w:ascii="Times New Roman" w:hAnsi="Times New Roman" w:cs="Times New Roman"/>
        </w:rPr>
        <w:t xml:space="preserve"> Федерального закона «О выборах депутатов Государственной Думы Федерального Собрания Российской Федерации», статьей 23 Федерального закона «О Государственной автоматизированной системе Российской Федерации «Выборы» образуют </w:t>
      </w:r>
      <w:r w:rsidR="002F32DF" w:rsidRPr="00A3202A">
        <w:rPr>
          <w:rFonts w:ascii="Times New Roman" w:hAnsi="Times New Roman" w:cs="Times New Roman"/>
        </w:rPr>
        <w:t>г</w:t>
      </w:r>
      <w:r w:rsidRPr="00A3202A">
        <w:rPr>
          <w:rFonts w:ascii="Times New Roman" w:hAnsi="Times New Roman" w:cs="Times New Roman"/>
        </w:rPr>
        <w:t xml:space="preserve">руппы </w:t>
      </w:r>
      <w:proofErr w:type="gramStart"/>
      <w:r w:rsidRPr="00A3202A">
        <w:rPr>
          <w:rFonts w:ascii="Times New Roman" w:hAnsi="Times New Roman" w:cs="Times New Roman"/>
        </w:rPr>
        <w:t>контроля за</w:t>
      </w:r>
      <w:proofErr w:type="gramEnd"/>
      <w:r w:rsidRPr="00A3202A">
        <w:rPr>
          <w:rFonts w:ascii="Times New Roman" w:hAnsi="Times New Roman" w:cs="Times New Roman"/>
        </w:rPr>
        <w:t xml:space="preserve"> использованием ГАС</w:t>
      </w:r>
      <w:r w:rsidR="00293E28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 xml:space="preserve">«Выборы», </w:t>
      </w:r>
      <w:r w:rsidR="00D647ED">
        <w:rPr>
          <w:rFonts w:ascii="Times New Roman" w:hAnsi="Times New Roman" w:cs="Times New Roman"/>
        </w:rPr>
        <w:t xml:space="preserve">регионального </w:t>
      </w:r>
      <w:r w:rsidRPr="00A3202A">
        <w:rPr>
          <w:rFonts w:ascii="Times New Roman" w:hAnsi="Times New Roman" w:cs="Times New Roman"/>
        </w:rPr>
        <w:t>фрагмента ГАС</w:t>
      </w:r>
      <w:r w:rsidR="00923A57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«Выборы», комплексов средств автоматизации ГАС</w:t>
      </w:r>
      <w:r w:rsidR="00923A57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«Выбо</w:t>
      </w:r>
      <w:r w:rsidR="000D6904" w:rsidRPr="00A3202A">
        <w:rPr>
          <w:rFonts w:ascii="Times New Roman" w:hAnsi="Times New Roman" w:cs="Times New Roman"/>
        </w:rPr>
        <w:t>ры»</w:t>
      </w:r>
      <w:r w:rsidR="00A34A50" w:rsidRPr="00A3202A">
        <w:rPr>
          <w:rFonts w:ascii="Times New Roman" w:hAnsi="Times New Roman" w:cs="Times New Roman"/>
        </w:rPr>
        <w:t xml:space="preserve"> (далее – КСА ГАС «Выборы»)</w:t>
      </w:r>
      <w:r w:rsidR="000D6904" w:rsidRPr="00A3202A">
        <w:rPr>
          <w:rFonts w:ascii="Times New Roman" w:hAnsi="Times New Roman" w:cs="Times New Roman"/>
        </w:rPr>
        <w:t>.</w:t>
      </w:r>
    </w:p>
    <w:p w:rsidR="00774E46" w:rsidRPr="00A3202A" w:rsidRDefault="00774E46" w:rsidP="00774E46">
      <w:pPr>
        <w:pStyle w:val="14-15"/>
      </w:pPr>
      <w:r w:rsidRPr="00A3202A">
        <w:t>2.</w:t>
      </w:r>
      <w:r w:rsidR="00565C8B" w:rsidRPr="00A3202A">
        <w:t>5</w:t>
      </w:r>
      <w:r w:rsidRPr="00A3202A">
        <w:t>. Должностные лица органов государственной власти, органов местного самоуправления</w:t>
      </w:r>
      <w:r w:rsidR="00186820" w:rsidRPr="00A3202A">
        <w:t xml:space="preserve"> </w:t>
      </w:r>
      <w:r w:rsidRPr="00A3202A">
        <w:t xml:space="preserve">не вправе вмешиваться в работу системных администраторов, отменять указания </w:t>
      </w:r>
      <w:r w:rsidR="006A4D49">
        <w:t>Руководителя</w:t>
      </w:r>
      <w:r w:rsidR="006A4D49" w:rsidRPr="00A3202A">
        <w:t xml:space="preserve"> </w:t>
      </w:r>
      <w:r w:rsidR="00E932D1" w:rsidRPr="00A3202A">
        <w:t xml:space="preserve">ФЦИ </w:t>
      </w:r>
      <w:proofErr w:type="gramStart"/>
      <w:r w:rsidR="00E932D1" w:rsidRPr="00A3202A">
        <w:t>при</w:t>
      </w:r>
      <w:proofErr w:type="gramEnd"/>
      <w:r w:rsidR="00E932D1" w:rsidRPr="00A3202A">
        <w:t xml:space="preserve"> </w:t>
      </w:r>
      <w:proofErr w:type="gramStart"/>
      <w:r w:rsidR="00E932D1" w:rsidRPr="00A3202A">
        <w:t>ЦИК</w:t>
      </w:r>
      <w:proofErr w:type="gramEnd"/>
      <w:r w:rsidR="00E932D1" w:rsidRPr="00A3202A">
        <w:t xml:space="preserve"> России </w:t>
      </w:r>
      <w:r w:rsidRPr="00A3202A">
        <w:t xml:space="preserve">и </w:t>
      </w:r>
      <w:r w:rsidR="00D647ED">
        <w:t xml:space="preserve">руководителей </w:t>
      </w:r>
      <w:r w:rsidR="00293E28" w:rsidRPr="00A3202A">
        <w:t xml:space="preserve">информационных центров </w:t>
      </w:r>
      <w:r w:rsidR="00D73CD1" w:rsidRPr="00A3202A">
        <w:t>ИКСРФ</w:t>
      </w:r>
      <w:r w:rsidRPr="00A3202A">
        <w:t xml:space="preserve">. </w:t>
      </w:r>
    </w:p>
    <w:p w:rsidR="00E5258E" w:rsidRPr="00A3202A" w:rsidRDefault="0088381B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2.</w:t>
      </w:r>
      <w:r w:rsidR="00565C8B" w:rsidRPr="00A3202A">
        <w:rPr>
          <w:rFonts w:ascii="Times New Roman" w:hAnsi="Times New Roman" w:cs="Times New Roman"/>
        </w:rPr>
        <w:t>6</w:t>
      </w:r>
      <w:r w:rsidR="00320348" w:rsidRPr="00A3202A">
        <w:rPr>
          <w:rFonts w:ascii="Times New Roman" w:hAnsi="Times New Roman" w:cs="Times New Roman"/>
        </w:rPr>
        <w:t xml:space="preserve">. Информационный центр </w:t>
      </w:r>
      <w:r w:rsidR="00261572" w:rsidRPr="00A3202A">
        <w:rPr>
          <w:rFonts w:ascii="Times New Roman" w:hAnsi="Times New Roman" w:cs="Times New Roman"/>
        </w:rPr>
        <w:t>ИКСРФ</w:t>
      </w:r>
      <w:r w:rsidR="00320348" w:rsidRPr="00A3202A">
        <w:rPr>
          <w:rFonts w:ascii="Times New Roman" w:hAnsi="Times New Roman" w:cs="Times New Roman"/>
        </w:rPr>
        <w:t xml:space="preserve"> проводит проверку функционирования подсистемы связи и передачи данных </w:t>
      </w:r>
      <w:r w:rsidR="00266AD2" w:rsidRPr="00A3202A">
        <w:rPr>
          <w:rFonts w:ascii="Times New Roman" w:hAnsi="Times New Roman" w:cs="Times New Roman"/>
        </w:rPr>
        <w:t xml:space="preserve">(далее – ПСПД) </w:t>
      </w:r>
      <w:r w:rsidR="00D647ED">
        <w:rPr>
          <w:rFonts w:ascii="Times New Roman" w:hAnsi="Times New Roman" w:cs="Times New Roman"/>
        </w:rPr>
        <w:lastRenderedPageBreak/>
        <w:t xml:space="preserve">регионального </w:t>
      </w:r>
      <w:r w:rsidR="00320348" w:rsidRPr="00A3202A">
        <w:rPr>
          <w:rFonts w:ascii="Times New Roman" w:hAnsi="Times New Roman" w:cs="Times New Roman"/>
        </w:rPr>
        <w:t>фрагмента ГАС</w:t>
      </w:r>
      <w:r w:rsidR="00CF680C" w:rsidRPr="00A3202A">
        <w:rPr>
          <w:rFonts w:ascii="Times New Roman" w:hAnsi="Times New Roman" w:cs="Times New Roman"/>
        </w:rPr>
        <w:t> </w:t>
      </w:r>
      <w:r w:rsidR="00320348" w:rsidRPr="00A3202A">
        <w:rPr>
          <w:rFonts w:ascii="Times New Roman" w:hAnsi="Times New Roman" w:cs="Times New Roman"/>
        </w:rPr>
        <w:t xml:space="preserve">«Выборы», по результатам которой </w:t>
      </w:r>
      <w:r w:rsidR="00A0025C" w:rsidRPr="00A3202A">
        <w:rPr>
          <w:rFonts w:ascii="Times New Roman" w:hAnsi="Times New Roman" w:cs="Times New Roman"/>
        </w:rPr>
        <w:t xml:space="preserve">не </w:t>
      </w:r>
      <w:proofErr w:type="gramStart"/>
      <w:r w:rsidR="00A0025C" w:rsidRPr="00A3202A">
        <w:rPr>
          <w:rFonts w:ascii="Times New Roman" w:hAnsi="Times New Roman" w:cs="Times New Roman"/>
        </w:rPr>
        <w:t>позднее</w:t>
      </w:r>
      <w:proofErr w:type="gramEnd"/>
      <w:r w:rsidR="003A1A90" w:rsidRPr="00A3202A">
        <w:rPr>
          <w:rFonts w:ascii="Times New Roman" w:hAnsi="Times New Roman" w:cs="Times New Roman"/>
        </w:rPr>
        <w:t xml:space="preserve"> </w:t>
      </w:r>
      <w:r w:rsidR="002905A6" w:rsidRPr="00A3202A">
        <w:rPr>
          <w:rFonts w:ascii="Times New Roman" w:hAnsi="Times New Roman" w:cs="Times New Roman"/>
        </w:rPr>
        <w:t>чем за 80 дней до</w:t>
      </w:r>
      <w:r w:rsidR="00A82CE3" w:rsidRPr="00A3202A">
        <w:rPr>
          <w:rFonts w:ascii="Times New Roman" w:hAnsi="Times New Roman" w:cs="Times New Roman"/>
        </w:rPr>
        <w:t xml:space="preserve"> </w:t>
      </w:r>
      <w:r w:rsidR="002905A6" w:rsidRPr="00A3202A">
        <w:rPr>
          <w:rFonts w:ascii="Times New Roman" w:hAnsi="Times New Roman" w:cs="Times New Roman"/>
        </w:rPr>
        <w:t>дня</w:t>
      </w:r>
      <w:r w:rsidR="0094272B">
        <w:rPr>
          <w:rFonts w:ascii="Times New Roman" w:hAnsi="Times New Roman" w:cs="Times New Roman"/>
        </w:rPr>
        <w:t xml:space="preserve"> (первого дня)</w:t>
      </w:r>
      <w:r w:rsidR="00B76706">
        <w:rPr>
          <w:rStyle w:val="af8"/>
          <w:rFonts w:ascii="Times New Roman" w:hAnsi="Times New Roman"/>
        </w:rPr>
        <w:footnoteReference w:id="1"/>
      </w:r>
      <w:r w:rsidR="002905A6" w:rsidRPr="00A3202A">
        <w:rPr>
          <w:rFonts w:ascii="Times New Roman" w:hAnsi="Times New Roman" w:cs="Times New Roman"/>
        </w:rPr>
        <w:t xml:space="preserve"> голосования </w:t>
      </w:r>
      <w:r w:rsidR="00320348" w:rsidRPr="00A3202A">
        <w:rPr>
          <w:rFonts w:ascii="Times New Roman" w:hAnsi="Times New Roman" w:cs="Times New Roman"/>
        </w:rPr>
        <w:t xml:space="preserve">составляет и </w:t>
      </w:r>
      <w:r w:rsidR="00293E28" w:rsidRPr="00A3202A">
        <w:rPr>
          <w:rFonts w:ascii="Times New Roman" w:hAnsi="Times New Roman" w:cs="Times New Roman"/>
        </w:rPr>
        <w:t>посредством</w:t>
      </w:r>
      <w:r w:rsidR="00320348" w:rsidRPr="00A3202A">
        <w:rPr>
          <w:rFonts w:ascii="Times New Roman" w:hAnsi="Times New Roman" w:cs="Times New Roman"/>
        </w:rPr>
        <w:t xml:space="preserve"> электронно</w:t>
      </w:r>
      <w:r w:rsidR="00293E28" w:rsidRPr="00A3202A">
        <w:rPr>
          <w:rFonts w:ascii="Times New Roman" w:hAnsi="Times New Roman" w:cs="Times New Roman"/>
        </w:rPr>
        <w:t>й</w:t>
      </w:r>
      <w:r w:rsidR="00320348" w:rsidRPr="00A3202A">
        <w:rPr>
          <w:rFonts w:ascii="Times New Roman" w:hAnsi="Times New Roman" w:cs="Times New Roman"/>
        </w:rPr>
        <w:t xml:space="preserve"> </w:t>
      </w:r>
      <w:r w:rsidR="00293E28" w:rsidRPr="00A3202A">
        <w:rPr>
          <w:rFonts w:ascii="Times New Roman" w:hAnsi="Times New Roman" w:cs="Times New Roman"/>
        </w:rPr>
        <w:t>почты ГАС «Выборы»</w:t>
      </w:r>
      <w:r w:rsidR="00320348" w:rsidRPr="00A3202A">
        <w:rPr>
          <w:rFonts w:ascii="Times New Roman" w:hAnsi="Times New Roman" w:cs="Times New Roman"/>
        </w:rPr>
        <w:t xml:space="preserve"> </w:t>
      </w:r>
      <w:r w:rsidR="00293E28" w:rsidRPr="00A3202A">
        <w:rPr>
          <w:rFonts w:ascii="Times New Roman" w:hAnsi="Times New Roman" w:cs="Times New Roman"/>
        </w:rPr>
        <w:t>направляет</w:t>
      </w:r>
      <w:r w:rsidR="00320348" w:rsidRPr="00A3202A">
        <w:rPr>
          <w:rFonts w:ascii="Times New Roman" w:hAnsi="Times New Roman" w:cs="Times New Roman"/>
        </w:rPr>
        <w:t xml:space="preserve"> в ФЦИ при ЦИК России акт о готовности </w:t>
      </w:r>
      <w:r w:rsidR="00D647ED">
        <w:rPr>
          <w:rFonts w:ascii="Times New Roman" w:hAnsi="Times New Roman" w:cs="Times New Roman"/>
        </w:rPr>
        <w:t xml:space="preserve">регионального </w:t>
      </w:r>
      <w:r w:rsidR="00320348" w:rsidRPr="00A3202A">
        <w:rPr>
          <w:rFonts w:ascii="Times New Roman" w:hAnsi="Times New Roman" w:cs="Times New Roman"/>
        </w:rPr>
        <w:t xml:space="preserve">фрагмента </w:t>
      </w:r>
      <w:r w:rsidR="004B0B02" w:rsidRPr="00A3202A">
        <w:rPr>
          <w:rFonts w:ascii="Times New Roman" w:hAnsi="Times New Roman" w:cs="Times New Roman"/>
        </w:rPr>
        <w:t xml:space="preserve">ПСПД </w:t>
      </w:r>
      <w:r w:rsidR="00320348" w:rsidRPr="00A3202A">
        <w:rPr>
          <w:rFonts w:ascii="Times New Roman" w:hAnsi="Times New Roman" w:cs="Times New Roman"/>
        </w:rPr>
        <w:t>ГАС</w:t>
      </w:r>
      <w:r w:rsidR="00CF680C" w:rsidRPr="00A3202A">
        <w:rPr>
          <w:rFonts w:ascii="Times New Roman" w:hAnsi="Times New Roman" w:cs="Times New Roman"/>
        </w:rPr>
        <w:t> </w:t>
      </w:r>
      <w:r w:rsidR="00320348" w:rsidRPr="00A3202A">
        <w:rPr>
          <w:rFonts w:ascii="Times New Roman" w:hAnsi="Times New Roman" w:cs="Times New Roman"/>
        </w:rPr>
        <w:t xml:space="preserve">«Выборы» </w:t>
      </w:r>
      <w:r w:rsidR="00186820" w:rsidRPr="00A3202A">
        <w:rPr>
          <w:rFonts w:ascii="Times New Roman" w:hAnsi="Times New Roman" w:cs="Times New Roman"/>
        </w:rPr>
        <w:t>к</w:t>
      </w:r>
      <w:r w:rsidR="00320348" w:rsidRPr="00A3202A">
        <w:rPr>
          <w:rFonts w:ascii="Times New Roman" w:hAnsi="Times New Roman" w:cs="Times New Roman"/>
        </w:rPr>
        <w:t xml:space="preserve"> перевод</w:t>
      </w:r>
      <w:r w:rsidR="00186820" w:rsidRPr="00A3202A">
        <w:rPr>
          <w:rFonts w:ascii="Times New Roman" w:hAnsi="Times New Roman" w:cs="Times New Roman"/>
        </w:rPr>
        <w:t>у</w:t>
      </w:r>
      <w:r w:rsidR="00320348" w:rsidRPr="00A3202A">
        <w:rPr>
          <w:rFonts w:ascii="Times New Roman" w:hAnsi="Times New Roman" w:cs="Times New Roman"/>
        </w:rPr>
        <w:t xml:space="preserve"> в режим подготовки и</w:t>
      </w:r>
      <w:r w:rsidR="00D14317" w:rsidRPr="00A3202A">
        <w:rPr>
          <w:rFonts w:ascii="Times New Roman" w:hAnsi="Times New Roman" w:cs="Times New Roman"/>
        </w:rPr>
        <w:t> </w:t>
      </w:r>
      <w:r w:rsidR="00320348" w:rsidRPr="00A3202A">
        <w:rPr>
          <w:rFonts w:ascii="Times New Roman" w:hAnsi="Times New Roman" w:cs="Times New Roman"/>
        </w:rPr>
        <w:t xml:space="preserve">проведения </w:t>
      </w:r>
      <w:r w:rsidR="00461ABE" w:rsidRPr="00A3202A">
        <w:rPr>
          <w:rFonts w:ascii="Times New Roman" w:hAnsi="Times New Roman" w:cs="Times New Roman"/>
        </w:rPr>
        <w:t>выборов депутат</w:t>
      </w:r>
      <w:r w:rsidR="00904F34" w:rsidRPr="00A3202A">
        <w:rPr>
          <w:rFonts w:ascii="Times New Roman" w:hAnsi="Times New Roman" w:cs="Times New Roman"/>
        </w:rPr>
        <w:t>ов</w:t>
      </w:r>
      <w:r w:rsidR="00461ABE" w:rsidRPr="00A3202A">
        <w:rPr>
          <w:rFonts w:ascii="Times New Roman" w:hAnsi="Times New Roman" w:cs="Times New Roman"/>
        </w:rPr>
        <w:t xml:space="preserve"> Государственной Думы </w:t>
      </w:r>
      <w:r w:rsidR="00B507A6" w:rsidRPr="00A3202A">
        <w:rPr>
          <w:rFonts w:ascii="Times New Roman" w:hAnsi="Times New Roman" w:cs="Times New Roman"/>
        </w:rPr>
        <w:t>восьмого</w:t>
      </w:r>
      <w:r w:rsidR="00461ABE" w:rsidRPr="00A3202A">
        <w:rPr>
          <w:rFonts w:ascii="Times New Roman" w:hAnsi="Times New Roman" w:cs="Times New Roman"/>
        </w:rPr>
        <w:t xml:space="preserve"> созыва</w:t>
      </w:r>
      <w:r w:rsidR="00320348" w:rsidRPr="00A3202A">
        <w:rPr>
          <w:rFonts w:ascii="Times New Roman" w:hAnsi="Times New Roman" w:cs="Times New Roman"/>
        </w:rPr>
        <w:t xml:space="preserve">, </w:t>
      </w:r>
      <w:proofErr w:type="gramStart"/>
      <w:r w:rsidR="00320348" w:rsidRPr="00061F8F">
        <w:rPr>
          <w:rFonts w:ascii="Times New Roman" w:hAnsi="Times New Roman" w:cs="Times New Roman"/>
        </w:rPr>
        <w:t>подписанный</w:t>
      </w:r>
      <w:proofErr w:type="gramEnd"/>
      <w:r w:rsidR="00320348" w:rsidRPr="00061F8F">
        <w:rPr>
          <w:rFonts w:ascii="Times New Roman" w:hAnsi="Times New Roman" w:cs="Times New Roman"/>
        </w:rPr>
        <w:t xml:space="preserve"> уполномоченными представителями предприятия электросвязи</w:t>
      </w:r>
      <w:r w:rsidR="00186820" w:rsidRPr="00A3202A">
        <w:rPr>
          <w:rFonts w:ascii="Times New Roman" w:hAnsi="Times New Roman" w:cs="Times New Roman"/>
        </w:rPr>
        <w:t>,</w:t>
      </w:r>
      <w:r w:rsidR="00B93EC8" w:rsidRPr="00A3202A">
        <w:rPr>
          <w:rFonts w:ascii="Times New Roman" w:hAnsi="Times New Roman" w:cs="Times New Roman"/>
        </w:rPr>
        <w:t xml:space="preserve"> </w:t>
      </w:r>
      <w:r w:rsidR="00320348" w:rsidRPr="00A3202A">
        <w:rPr>
          <w:rFonts w:ascii="Times New Roman" w:hAnsi="Times New Roman" w:cs="Times New Roman"/>
        </w:rPr>
        <w:t>организации, осуществляющей сервисное обслуживание ГАС</w:t>
      </w:r>
      <w:r w:rsidR="00CF680C" w:rsidRPr="00A3202A">
        <w:rPr>
          <w:rFonts w:ascii="Times New Roman" w:hAnsi="Times New Roman" w:cs="Times New Roman"/>
        </w:rPr>
        <w:t> </w:t>
      </w:r>
      <w:r w:rsidR="00320348" w:rsidRPr="00A3202A">
        <w:rPr>
          <w:rFonts w:ascii="Times New Roman" w:hAnsi="Times New Roman" w:cs="Times New Roman"/>
        </w:rPr>
        <w:t>«Выборы»</w:t>
      </w:r>
      <w:r w:rsidR="00904F34" w:rsidRPr="00A3202A">
        <w:t>, и ИКСРФ.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2.</w:t>
      </w:r>
      <w:r w:rsidR="00565C8B" w:rsidRPr="00A3202A">
        <w:rPr>
          <w:rFonts w:ascii="Times New Roman" w:hAnsi="Times New Roman" w:cs="Times New Roman"/>
        </w:rPr>
        <w:t>7</w:t>
      </w:r>
      <w:r w:rsidRPr="00A3202A">
        <w:rPr>
          <w:rFonts w:ascii="Times New Roman" w:hAnsi="Times New Roman" w:cs="Times New Roman"/>
        </w:rPr>
        <w:t>. </w:t>
      </w:r>
      <w:r w:rsidR="00C84631" w:rsidRPr="00A3202A">
        <w:rPr>
          <w:rFonts w:ascii="Times New Roman" w:hAnsi="Times New Roman" w:cs="Times New Roman"/>
        </w:rPr>
        <w:t xml:space="preserve">ФЦИ </w:t>
      </w:r>
      <w:proofErr w:type="gramStart"/>
      <w:r w:rsidR="00C84631" w:rsidRPr="00A3202A">
        <w:rPr>
          <w:rFonts w:ascii="Times New Roman" w:hAnsi="Times New Roman" w:cs="Times New Roman"/>
        </w:rPr>
        <w:t>при</w:t>
      </w:r>
      <w:proofErr w:type="gramEnd"/>
      <w:r w:rsidR="00C84631" w:rsidRPr="00A3202A">
        <w:rPr>
          <w:rFonts w:ascii="Times New Roman" w:hAnsi="Times New Roman" w:cs="Times New Roman"/>
        </w:rPr>
        <w:t xml:space="preserve"> </w:t>
      </w:r>
      <w:proofErr w:type="gramStart"/>
      <w:r w:rsidR="00C84631" w:rsidRPr="00A3202A">
        <w:rPr>
          <w:rFonts w:ascii="Times New Roman" w:hAnsi="Times New Roman" w:cs="Times New Roman"/>
        </w:rPr>
        <w:t>ЦИК</w:t>
      </w:r>
      <w:proofErr w:type="gramEnd"/>
      <w:r w:rsidR="00C84631" w:rsidRPr="00A3202A">
        <w:rPr>
          <w:rFonts w:ascii="Times New Roman" w:hAnsi="Times New Roman" w:cs="Times New Roman"/>
        </w:rPr>
        <w:t xml:space="preserve"> России в</w:t>
      </w:r>
      <w:r w:rsidR="00B145CE" w:rsidRPr="00A3202A">
        <w:rPr>
          <w:rFonts w:ascii="Times New Roman" w:hAnsi="Times New Roman" w:cs="Times New Roman"/>
        </w:rPr>
        <w:t xml:space="preserve"> течение</w:t>
      </w:r>
      <w:r w:rsidR="0088381B" w:rsidRPr="00A3202A">
        <w:rPr>
          <w:rFonts w:ascii="Times New Roman" w:hAnsi="Times New Roman" w:cs="Times New Roman"/>
        </w:rPr>
        <w:t xml:space="preserve"> </w:t>
      </w:r>
      <w:r w:rsidR="00B93EC8" w:rsidRPr="00A3202A">
        <w:rPr>
          <w:rFonts w:ascii="Times New Roman" w:hAnsi="Times New Roman" w:cs="Times New Roman"/>
        </w:rPr>
        <w:t>тр</w:t>
      </w:r>
      <w:r w:rsidR="00AA79CE" w:rsidRPr="00A3202A">
        <w:rPr>
          <w:rFonts w:ascii="Times New Roman" w:hAnsi="Times New Roman" w:cs="Times New Roman"/>
        </w:rPr>
        <w:t>е</w:t>
      </w:r>
      <w:r w:rsidR="00B93EC8" w:rsidRPr="00A3202A">
        <w:rPr>
          <w:rFonts w:ascii="Times New Roman" w:hAnsi="Times New Roman" w:cs="Times New Roman"/>
        </w:rPr>
        <w:t xml:space="preserve">х дней со дня </w:t>
      </w:r>
      <w:r w:rsidRPr="00A3202A">
        <w:rPr>
          <w:rFonts w:ascii="Times New Roman" w:hAnsi="Times New Roman" w:cs="Times New Roman"/>
        </w:rPr>
        <w:t xml:space="preserve">получения актов от </w:t>
      </w:r>
      <w:r w:rsidR="0088381B" w:rsidRPr="00A3202A">
        <w:rPr>
          <w:rFonts w:ascii="Times New Roman" w:hAnsi="Times New Roman" w:cs="Times New Roman"/>
        </w:rPr>
        <w:t xml:space="preserve">всех </w:t>
      </w:r>
      <w:r w:rsidR="00D73CD1" w:rsidRPr="00A3202A">
        <w:rPr>
          <w:rFonts w:ascii="Times New Roman" w:hAnsi="Times New Roman" w:cs="Times New Roman"/>
        </w:rPr>
        <w:t>ИКСРФ</w:t>
      </w:r>
      <w:r w:rsidRPr="00A3202A">
        <w:rPr>
          <w:rFonts w:ascii="Times New Roman" w:hAnsi="Times New Roman" w:cs="Times New Roman"/>
        </w:rPr>
        <w:t xml:space="preserve"> направляет извещение в Центральную избирательную комиссию Российской Федерации о перевод</w:t>
      </w:r>
      <w:r w:rsidR="00C84631" w:rsidRPr="00A3202A">
        <w:rPr>
          <w:rFonts w:ascii="Times New Roman" w:hAnsi="Times New Roman" w:cs="Times New Roman"/>
        </w:rPr>
        <w:t>е</w:t>
      </w:r>
      <w:r w:rsidRPr="00A3202A">
        <w:rPr>
          <w:rFonts w:ascii="Times New Roman" w:hAnsi="Times New Roman" w:cs="Times New Roman"/>
        </w:rPr>
        <w:t xml:space="preserve"> ГАС «Выборы» в режим подготовки и проведения </w:t>
      </w:r>
      <w:r w:rsidR="003F2F32" w:rsidRPr="00A3202A">
        <w:rPr>
          <w:rFonts w:ascii="Times New Roman" w:hAnsi="Times New Roman" w:cs="Times New Roman"/>
        </w:rPr>
        <w:t>выборов депутатов</w:t>
      </w:r>
      <w:r w:rsidR="00461ABE" w:rsidRPr="00A3202A">
        <w:rPr>
          <w:rFonts w:ascii="Times New Roman" w:hAnsi="Times New Roman" w:cs="Times New Roman"/>
        </w:rPr>
        <w:t xml:space="preserve"> Государственной Думы </w:t>
      </w:r>
      <w:r w:rsidR="0077328E" w:rsidRPr="00A3202A">
        <w:rPr>
          <w:rFonts w:ascii="Times New Roman" w:hAnsi="Times New Roman" w:cs="Times New Roman"/>
        </w:rPr>
        <w:t xml:space="preserve">восьмого </w:t>
      </w:r>
      <w:r w:rsidR="00461ABE" w:rsidRPr="00A3202A">
        <w:rPr>
          <w:rFonts w:ascii="Times New Roman" w:hAnsi="Times New Roman" w:cs="Times New Roman"/>
        </w:rPr>
        <w:t>созыва</w:t>
      </w:r>
      <w:r w:rsidRPr="00A3202A">
        <w:rPr>
          <w:rFonts w:ascii="Times New Roman" w:hAnsi="Times New Roman" w:cs="Times New Roman"/>
        </w:rPr>
        <w:t>.</w:t>
      </w:r>
    </w:p>
    <w:p w:rsidR="00E5258E" w:rsidRPr="00A3202A" w:rsidRDefault="00320348" w:rsidP="00F11BB7">
      <w:pPr>
        <w:pStyle w:val="21"/>
        <w:keepNext/>
        <w:spacing w:before="360" w:after="240" w:line="240" w:lineRule="auto"/>
        <w:ind w:firstLine="0"/>
        <w:jc w:val="center"/>
        <w:rPr>
          <w:b/>
          <w:bCs/>
        </w:rPr>
      </w:pPr>
      <w:r w:rsidRPr="00A3202A">
        <w:rPr>
          <w:b/>
          <w:bCs/>
        </w:rPr>
        <w:t xml:space="preserve">3. Использование ГАС «Выборы» в режиме подготовки и проведения </w:t>
      </w:r>
      <w:r w:rsidR="00461ABE" w:rsidRPr="00A3202A">
        <w:rPr>
          <w:rFonts w:ascii="Times New Roman" w:hAnsi="Times New Roman" w:cs="Times New Roman"/>
          <w:b/>
        </w:rPr>
        <w:t>выборов депутат</w:t>
      </w:r>
      <w:r w:rsidR="003F2F32" w:rsidRPr="00A3202A">
        <w:rPr>
          <w:rFonts w:ascii="Times New Roman" w:hAnsi="Times New Roman" w:cs="Times New Roman"/>
          <w:b/>
        </w:rPr>
        <w:t>ов</w:t>
      </w:r>
      <w:r w:rsidR="00461ABE" w:rsidRPr="00A3202A">
        <w:rPr>
          <w:rFonts w:ascii="Times New Roman" w:hAnsi="Times New Roman" w:cs="Times New Roman"/>
          <w:b/>
        </w:rPr>
        <w:t xml:space="preserve"> Государственной Думы </w:t>
      </w:r>
      <w:r w:rsidR="002D245B" w:rsidRPr="00A3202A">
        <w:rPr>
          <w:rFonts w:ascii="Times New Roman" w:hAnsi="Times New Roman" w:cs="Times New Roman"/>
          <w:b/>
        </w:rPr>
        <w:br/>
      </w:r>
      <w:r w:rsidR="00B507A6" w:rsidRPr="00A3202A">
        <w:rPr>
          <w:rFonts w:ascii="Times New Roman" w:hAnsi="Times New Roman" w:cs="Times New Roman"/>
          <w:b/>
        </w:rPr>
        <w:t>восьмого</w:t>
      </w:r>
      <w:r w:rsidR="00461ABE" w:rsidRPr="00A3202A">
        <w:rPr>
          <w:rFonts w:ascii="Times New Roman" w:hAnsi="Times New Roman" w:cs="Times New Roman"/>
          <w:b/>
        </w:rPr>
        <w:t xml:space="preserve"> созыва 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3.1. Под использованием ГАС «Выборы» в </w:t>
      </w:r>
      <w:r w:rsidRPr="00A3202A">
        <w:t>режиме подготовки и проведения</w:t>
      </w:r>
      <w:r w:rsidRPr="00A3202A">
        <w:rPr>
          <w:rFonts w:ascii="Times New Roman" w:hAnsi="Times New Roman" w:cs="Times New Roman"/>
        </w:rPr>
        <w:t xml:space="preserve"> </w:t>
      </w:r>
      <w:r w:rsidR="00461ABE" w:rsidRPr="00A3202A">
        <w:rPr>
          <w:rFonts w:ascii="Times New Roman" w:hAnsi="Times New Roman" w:cs="Times New Roman"/>
        </w:rPr>
        <w:t>выборов депутат</w:t>
      </w:r>
      <w:r w:rsidR="003F2F32" w:rsidRPr="00A3202A">
        <w:rPr>
          <w:rFonts w:ascii="Times New Roman" w:hAnsi="Times New Roman" w:cs="Times New Roman"/>
        </w:rPr>
        <w:t>ов</w:t>
      </w:r>
      <w:r w:rsidR="00461ABE" w:rsidRPr="00A3202A">
        <w:rPr>
          <w:rFonts w:ascii="Times New Roman" w:hAnsi="Times New Roman" w:cs="Times New Roman"/>
        </w:rPr>
        <w:t xml:space="preserve"> Государственной Думы </w:t>
      </w:r>
      <w:r w:rsidR="00B507A6" w:rsidRPr="00A3202A">
        <w:rPr>
          <w:rFonts w:ascii="Times New Roman" w:hAnsi="Times New Roman" w:cs="Times New Roman"/>
        </w:rPr>
        <w:t>восьмого</w:t>
      </w:r>
      <w:r w:rsidR="00461ABE" w:rsidRPr="00A3202A">
        <w:rPr>
          <w:rFonts w:ascii="Times New Roman" w:hAnsi="Times New Roman" w:cs="Times New Roman"/>
        </w:rPr>
        <w:t xml:space="preserve"> созыва </w:t>
      </w:r>
      <w:proofErr w:type="gramStart"/>
      <w:r w:rsidRPr="00A3202A">
        <w:rPr>
          <w:rFonts w:ascii="Times New Roman" w:hAnsi="Times New Roman" w:cs="Times New Roman"/>
        </w:rPr>
        <w:t>понимается применение КСА ГАС</w:t>
      </w:r>
      <w:proofErr w:type="gramEnd"/>
      <w:r w:rsidRPr="00A3202A">
        <w:rPr>
          <w:rFonts w:ascii="Times New Roman" w:hAnsi="Times New Roman" w:cs="Times New Roman"/>
        </w:rPr>
        <w:t xml:space="preserve"> «Выборы» избирательными комиссиями для оперативного </w:t>
      </w:r>
      <w:r w:rsidR="00CC276B" w:rsidRPr="00A3202A">
        <w:rPr>
          <w:rFonts w:ascii="Times New Roman" w:hAnsi="Times New Roman" w:cs="Times New Roman"/>
        </w:rPr>
        <w:t>сбора, обработки, накопления, хранения и передачи информации, а также для осуществления иных полномочий избирательных комиссий</w:t>
      </w:r>
      <w:r w:rsidRPr="00A3202A">
        <w:rPr>
          <w:rFonts w:ascii="Times New Roman" w:hAnsi="Times New Roman" w:cs="Times New Roman"/>
        </w:rPr>
        <w:t>.</w:t>
      </w:r>
    </w:p>
    <w:p w:rsidR="00A0025C" w:rsidRPr="00A3202A" w:rsidRDefault="00BF6CF1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ГАС «Выборы» используется для </w:t>
      </w:r>
      <w:r w:rsidR="005B7580" w:rsidRPr="00A3202A">
        <w:rPr>
          <w:rFonts w:ascii="Times New Roman" w:hAnsi="Times New Roman" w:cs="Times New Roman"/>
        </w:rPr>
        <w:t xml:space="preserve">обработки и </w:t>
      </w:r>
      <w:r w:rsidRPr="00A3202A">
        <w:rPr>
          <w:rFonts w:ascii="Times New Roman" w:hAnsi="Times New Roman" w:cs="Times New Roman"/>
        </w:rPr>
        <w:t>размещени</w:t>
      </w:r>
      <w:r w:rsidR="00447AE9" w:rsidRPr="00A3202A">
        <w:rPr>
          <w:rFonts w:ascii="Times New Roman" w:hAnsi="Times New Roman" w:cs="Times New Roman"/>
        </w:rPr>
        <w:t>я</w:t>
      </w:r>
      <w:r w:rsidRPr="00A3202A">
        <w:rPr>
          <w:rFonts w:ascii="Times New Roman" w:hAnsi="Times New Roman" w:cs="Times New Roman"/>
        </w:rPr>
        <w:t xml:space="preserve"> инфо</w:t>
      </w:r>
      <w:r w:rsidR="00B507A6" w:rsidRPr="00A3202A">
        <w:rPr>
          <w:rFonts w:ascii="Times New Roman" w:hAnsi="Times New Roman" w:cs="Times New Roman"/>
        </w:rPr>
        <w:t xml:space="preserve">рмации на официальном сайте ЦИК </w:t>
      </w:r>
      <w:r w:rsidRPr="00A3202A">
        <w:rPr>
          <w:rFonts w:ascii="Times New Roman" w:hAnsi="Times New Roman" w:cs="Times New Roman"/>
        </w:rPr>
        <w:t xml:space="preserve">России и на официальных сайтах ИКСРФ в </w:t>
      </w:r>
      <w:r w:rsidR="00DB5AAC" w:rsidRPr="00A3202A">
        <w:rPr>
          <w:rFonts w:ascii="Times New Roman" w:hAnsi="Times New Roman" w:cs="Times New Roman"/>
        </w:rPr>
        <w:t xml:space="preserve">информационно-телекоммуникационной </w:t>
      </w:r>
      <w:r w:rsidRPr="00A3202A">
        <w:rPr>
          <w:rFonts w:ascii="Times New Roman" w:hAnsi="Times New Roman" w:cs="Times New Roman"/>
        </w:rPr>
        <w:t xml:space="preserve">сети </w:t>
      </w:r>
      <w:r w:rsidR="00DB5AAC" w:rsidRPr="00A3202A">
        <w:rPr>
          <w:rFonts w:ascii="Times New Roman" w:hAnsi="Times New Roman" w:cs="Times New Roman"/>
        </w:rPr>
        <w:t>«</w:t>
      </w:r>
      <w:r w:rsidR="00166721" w:rsidRPr="00A3202A">
        <w:rPr>
          <w:rFonts w:ascii="Times New Roman" w:hAnsi="Times New Roman" w:cs="Times New Roman"/>
        </w:rPr>
        <w:t>И</w:t>
      </w:r>
      <w:r w:rsidRPr="00A3202A">
        <w:rPr>
          <w:rFonts w:ascii="Times New Roman" w:hAnsi="Times New Roman" w:cs="Times New Roman"/>
        </w:rPr>
        <w:t>нтернет</w:t>
      </w:r>
      <w:r w:rsidR="00DB5AAC" w:rsidRPr="00A3202A">
        <w:rPr>
          <w:rFonts w:ascii="Times New Roman" w:hAnsi="Times New Roman" w:cs="Times New Roman"/>
        </w:rPr>
        <w:t>»</w:t>
      </w:r>
      <w:r w:rsidR="00266AD2" w:rsidRPr="00A3202A">
        <w:rPr>
          <w:rFonts w:ascii="Times New Roman" w:hAnsi="Times New Roman" w:cs="Times New Roman"/>
        </w:rPr>
        <w:t xml:space="preserve"> </w:t>
      </w:r>
      <w:r w:rsidR="00320348" w:rsidRPr="00A3202A">
        <w:rPr>
          <w:rFonts w:ascii="Times New Roman" w:hAnsi="Times New Roman" w:cs="Times New Roman"/>
        </w:rPr>
        <w:t xml:space="preserve">средствами </w:t>
      </w:r>
      <w:proofErr w:type="spellStart"/>
      <w:r w:rsidR="00320348" w:rsidRPr="00A3202A">
        <w:rPr>
          <w:rFonts w:ascii="Times New Roman" w:hAnsi="Times New Roman" w:cs="Times New Roman"/>
        </w:rPr>
        <w:t>Интернет-портал</w:t>
      </w:r>
      <w:r w:rsidR="00DB5AAC" w:rsidRPr="00A3202A">
        <w:rPr>
          <w:rFonts w:ascii="Times New Roman" w:hAnsi="Times New Roman" w:cs="Times New Roman"/>
        </w:rPr>
        <w:t>а</w:t>
      </w:r>
      <w:proofErr w:type="spellEnd"/>
      <w:r w:rsidR="00320348" w:rsidRPr="00A3202A">
        <w:rPr>
          <w:rFonts w:ascii="Times New Roman" w:hAnsi="Times New Roman" w:cs="Times New Roman"/>
        </w:rPr>
        <w:t xml:space="preserve"> </w:t>
      </w:r>
      <w:r w:rsidR="005766D2" w:rsidRPr="00A3202A">
        <w:rPr>
          <w:rFonts w:ascii="Times New Roman" w:hAnsi="Times New Roman" w:cs="Times New Roman"/>
        </w:rPr>
        <w:t>ЦИК</w:t>
      </w:r>
      <w:r w:rsidR="00B507A6" w:rsidRPr="00A3202A">
        <w:rPr>
          <w:rFonts w:ascii="Times New Roman" w:hAnsi="Times New Roman" w:cs="Times New Roman"/>
        </w:rPr>
        <w:t xml:space="preserve"> </w:t>
      </w:r>
      <w:r w:rsidR="005766D2" w:rsidRPr="00A3202A">
        <w:rPr>
          <w:rFonts w:ascii="Times New Roman" w:hAnsi="Times New Roman" w:cs="Times New Roman"/>
        </w:rPr>
        <w:t xml:space="preserve">России </w:t>
      </w:r>
      <w:r w:rsidR="00320348" w:rsidRPr="00A3202A">
        <w:rPr>
          <w:rFonts w:ascii="Times New Roman" w:hAnsi="Times New Roman" w:cs="Times New Roman"/>
        </w:rPr>
        <w:t xml:space="preserve">и в Информационно-справочной подсистеме </w:t>
      </w:r>
      <w:r w:rsidR="00266AD2" w:rsidRPr="00A3202A">
        <w:rPr>
          <w:rFonts w:ascii="Times New Roman" w:hAnsi="Times New Roman" w:cs="Times New Roman"/>
        </w:rPr>
        <w:t xml:space="preserve">(далее – </w:t>
      </w:r>
      <w:proofErr w:type="gramStart"/>
      <w:r w:rsidR="00266AD2" w:rsidRPr="00A3202A">
        <w:rPr>
          <w:rFonts w:ascii="Times New Roman" w:hAnsi="Times New Roman" w:cs="Times New Roman"/>
        </w:rPr>
        <w:t>ИСП</w:t>
      </w:r>
      <w:proofErr w:type="gramEnd"/>
      <w:r w:rsidR="00266AD2" w:rsidRPr="00A3202A">
        <w:rPr>
          <w:rFonts w:ascii="Times New Roman" w:hAnsi="Times New Roman" w:cs="Times New Roman"/>
        </w:rPr>
        <w:t xml:space="preserve">) </w:t>
      </w:r>
      <w:r w:rsidR="00320348" w:rsidRPr="00A3202A">
        <w:rPr>
          <w:rFonts w:ascii="Times New Roman" w:hAnsi="Times New Roman" w:cs="Times New Roman"/>
        </w:rPr>
        <w:t>ГАС</w:t>
      </w:r>
      <w:r w:rsidR="005766D2" w:rsidRPr="00A3202A">
        <w:rPr>
          <w:rFonts w:ascii="Times New Roman" w:hAnsi="Times New Roman" w:cs="Times New Roman"/>
        </w:rPr>
        <w:t> </w:t>
      </w:r>
      <w:r w:rsidR="00320348" w:rsidRPr="00A3202A">
        <w:rPr>
          <w:rFonts w:ascii="Times New Roman" w:hAnsi="Times New Roman" w:cs="Times New Roman"/>
        </w:rPr>
        <w:t>«Выборы»</w:t>
      </w:r>
      <w:r w:rsidR="006418E0" w:rsidRPr="00A3202A">
        <w:rPr>
          <w:rFonts w:ascii="Times New Roman" w:hAnsi="Times New Roman" w:cs="Times New Roman"/>
        </w:rPr>
        <w:t xml:space="preserve">, а также при визуализации </w:t>
      </w:r>
      <w:r w:rsidR="00266AD2" w:rsidRPr="00A3202A">
        <w:rPr>
          <w:rFonts w:ascii="Times New Roman" w:hAnsi="Times New Roman" w:cs="Times New Roman"/>
        </w:rPr>
        <w:t xml:space="preserve">информации о ходе </w:t>
      </w:r>
      <w:r w:rsidR="00266AD2" w:rsidRPr="00A3202A">
        <w:rPr>
          <w:rFonts w:ascii="Times New Roman" w:hAnsi="Times New Roman" w:cs="Times New Roman"/>
        </w:rPr>
        <w:lastRenderedPageBreak/>
        <w:t xml:space="preserve">и предварительных итогах голосования, результатах </w:t>
      </w:r>
      <w:r w:rsidR="00461ABE" w:rsidRPr="00A3202A">
        <w:rPr>
          <w:rFonts w:ascii="Times New Roman" w:hAnsi="Times New Roman" w:cs="Times New Roman"/>
        </w:rPr>
        <w:t>выборов депутат</w:t>
      </w:r>
      <w:r w:rsidR="00596F35" w:rsidRPr="00A3202A">
        <w:rPr>
          <w:rFonts w:ascii="Times New Roman" w:hAnsi="Times New Roman" w:cs="Times New Roman"/>
        </w:rPr>
        <w:t>ов</w:t>
      </w:r>
      <w:r w:rsidR="00461ABE" w:rsidRPr="00A3202A">
        <w:rPr>
          <w:rFonts w:ascii="Times New Roman" w:hAnsi="Times New Roman" w:cs="Times New Roman"/>
        </w:rPr>
        <w:t xml:space="preserve"> Государственной Думы </w:t>
      </w:r>
      <w:r w:rsidR="006D44A7" w:rsidRPr="00A3202A">
        <w:rPr>
          <w:rFonts w:ascii="Times New Roman" w:hAnsi="Times New Roman" w:cs="Times New Roman"/>
        </w:rPr>
        <w:t>восьмого</w:t>
      </w:r>
      <w:r w:rsidR="00461ABE" w:rsidRPr="00A3202A">
        <w:rPr>
          <w:rFonts w:ascii="Times New Roman" w:hAnsi="Times New Roman" w:cs="Times New Roman"/>
        </w:rPr>
        <w:t xml:space="preserve"> созыва</w:t>
      </w:r>
      <w:r w:rsidR="00A0025C" w:rsidRPr="00A3202A">
        <w:rPr>
          <w:rFonts w:ascii="Times New Roman" w:hAnsi="Times New Roman" w:cs="Times New Roman"/>
        </w:rPr>
        <w:t>.</w:t>
      </w:r>
      <w:r w:rsidR="00266AD2" w:rsidRPr="00A3202A">
        <w:rPr>
          <w:rFonts w:ascii="Times New Roman" w:hAnsi="Times New Roman" w:cs="Times New Roman"/>
        </w:rPr>
        <w:t xml:space="preserve"> 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3.2. </w:t>
      </w:r>
      <w:proofErr w:type="gramStart"/>
      <w:r w:rsidRPr="00A3202A">
        <w:rPr>
          <w:rFonts w:ascii="Times New Roman" w:hAnsi="Times New Roman" w:cs="Times New Roman"/>
        </w:rPr>
        <w:t xml:space="preserve">Эксплуатация ГАС «Выборы» в ЦИК России, </w:t>
      </w:r>
      <w:r w:rsidR="007C5D65" w:rsidRPr="00A3202A">
        <w:rPr>
          <w:rFonts w:ascii="Times New Roman" w:hAnsi="Times New Roman" w:cs="Times New Roman"/>
        </w:rPr>
        <w:t>ИКСРФ</w:t>
      </w:r>
      <w:r w:rsidR="00BA6393" w:rsidRPr="00A3202A">
        <w:rPr>
          <w:rFonts w:ascii="Times New Roman" w:hAnsi="Times New Roman" w:cs="Times New Roman"/>
        </w:rPr>
        <w:t>,</w:t>
      </w:r>
      <w:r w:rsidR="00DE2000">
        <w:rPr>
          <w:rFonts w:ascii="Times New Roman" w:hAnsi="Times New Roman" w:cs="Times New Roman"/>
        </w:rPr>
        <w:t xml:space="preserve"> окружных </w:t>
      </w:r>
      <w:r w:rsidR="00DE2000" w:rsidRPr="00A3202A">
        <w:t>избирательных комиссиях</w:t>
      </w:r>
      <w:r w:rsidR="00DE2000">
        <w:t xml:space="preserve"> </w:t>
      </w:r>
      <w:r w:rsidR="00DE2000" w:rsidRPr="00A3202A">
        <w:t>(далее</w:t>
      </w:r>
      <w:r w:rsidR="00513B83" w:rsidRPr="00A3202A">
        <w:rPr>
          <w:rFonts w:ascii="Times New Roman" w:hAnsi="Times New Roman" w:cs="Times New Roman"/>
        </w:rPr>
        <w:t xml:space="preserve"> – </w:t>
      </w:r>
      <w:r w:rsidR="00DE2000">
        <w:t>ОИК</w:t>
      </w:r>
      <w:r w:rsidR="00DE2000" w:rsidRPr="00A3202A">
        <w:rPr>
          <w:sz w:val="30"/>
        </w:rPr>
        <w:t>)</w:t>
      </w:r>
      <w:r w:rsidR="00DE2000">
        <w:rPr>
          <w:sz w:val="30"/>
        </w:rPr>
        <w:t>,</w:t>
      </w:r>
      <w:r w:rsidR="00DE2000" w:rsidRPr="00A3202A">
        <w:rPr>
          <w:rFonts w:ascii="Times New Roman" w:hAnsi="Times New Roman" w:cs="Times New Roman"/>
        </w:rPr>
        <w:t xml:space="preserve"> </w:t>
      </w:r>
      <w:r w:rsidR="00EC1544" w:rsidRPr="00A3202A">
        <w:rPr>
          <w:rFonts w:ascii="Times New Roman" w:hAnsi="Times New Roman" w:cs="Times New Roman"/>
        </w:rPr>
        <w:t>территориальных</w:t>
      </w:r>
      <w:r w:rsidR="009A62D9">
        <w:rPr>
          <w:rFonts w:ascii="Times New Roman" w:hAnsi="Times New Roman" w:cs="Times New Roman"/>
        </w:rPr>
        <w:t xml:space="preserve"> избирательных комиссиях</w:t>
      </w:r>
      <w:r w:rsidR="00EC1544" w:rsidRPr="00A3202A">
        <w:rPr>
          <w:rFonts w:ascii="Times New Roman" w:hAnsi="Times New Roman" w:cs="Times New Roman"/>
        </w:rPr>
        <w:t xml:space="preserve"> </w:t>
      </w:r>
      <w:r w:rsidR="006960C9" w:rsidRPr="00A3202A">
        <w:t>(далее</w:t>
      </w:r>
      <w:r w:rsidR="00513B83" w:rsidRPr="00A3202A">
        <w:rPr>
          <w:rFonts w:ascii="Times New Roman" w:hAnsi="Times New Roman" w:cs="Times New Roman"/>
        </w:rPr>
        <w:t xml:space="preserve"> – </w:t>
      </w:r>
      <w:r w:rsidR="006960C9" w:rsidRPr="00A3202A">
        <w:t>ТИК</w:t>
      </w:r>
      <w:r w:rsidR="006960C9" w:rsidRPr="00A3202A">
        <w:rPr>
          <w:sz w:val="30"/>
        </w:rPr>
        <w:t>)</w:t>
      </w:r>
      <w:r w:rsidRPr="00A3202A">
        <w:rPr>
          <w:rFonts w:ascii="Times New Roman" w:hAnsi="Times New Roman" w:cs="Times New Roman"/>
        </w:rPr>
        <w:t>, а также в оснащенных комплексами обработки избирательных бюллетеней</w:t>
      </w:r>
      <w:r w:rsidR="001B7B0E" w:rsidRPr="00A3202A">
        <w:rPr>
          <w:rFonts w:ascii="Times New Roman" w:hAnsi="Times New Roman" w:cs="Times New Roman"/>
        </w:rPr>
        <w:t xml:space="preserve"> </w:t>
      </w:r>
      <w:r w:rsidR="001B7B0E" w:rsidRPr="00A3202A">
        <w:t>(далее – КОИБ)</w:t>
      </w:r>
      <w:r w:rsidRPr="00A3202A">
        <w:rPr>
          <w:rFonts w:ascii="Times New Roman" w:hAnsi="Times New Roman" w:cs="Times New Roman"/>
        </w:rPr>
        <w:t xml:space="preserve"> участковых избирательных комиссиях осуществляется в соответствии с эксплуатационной документацией на ГАС</w:t>
      </w:r>
      <w:r w:rsidR="0056753F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«Выборы».</w:t>
      </w:r>
      <w:proofErr w:type="gramEnd"/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3.3. Техническое обслуживание КСА ГАС «Выборы» и </w:t>
      </w:r>
      <w:r w:rsidR="00266AD2" w:rsidRPr="00A3202A">
        <w:rPr>
          <w:rFonts w:ascii="Times New Roman" w:hAnsi="Times New Roman" w:cs="Times New Roman"/>
        </w:rPr>
        <w:t xml:space="preserve">ПСПД </w:t>
      </w:r>
      <w:r w:rsidRPr="00A3202A">
        <w:rPr>
          <w:rFonts w:ascii="Times New Roman" w:hAnsi="Times New Roman" w:cs="Times New Roman"/>
        </w:rPr>
        <w:t>ГАС</w:t>
      </w:r>
      <w:r w:rsidR="00266AD2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 xml:space="preserve">«Выборы» обеспечивается </w:t>
      </w:r>
      <w:proofErr w:type="gramStart"/>
      <w:r w:rsidR="006159A4" w:rsidRPr="00A3202A">
        <w:rPr>
          <w:rFonts w:ascii="Times New Roman" w:hAnsi="Times New Roman" w:cs="Times New Roman"/>
        </w:rPr>
        <w:t xml:space="preserve">соответствующими </w:t>
      </w:r>
      <w:r w:rsidRPr="00A3202A">
        <w:rPr>
          <w:rFonts w:ascii="Times New Roman" w:hAnsi="Times New Roman" w:cs="Times New Roman"/>
        </w:rPr>
        <w:t>организациями, осуществляющими сервисное обслуживание ГАС</w:t>
      </w:r>
      <w:proofErr w:type="gramEnd"/>
      <w:r w:rsidRPr="00A3202A">
        <w:rPr>
          <w:rFonts w:ascii="Times New Roman" w:hAnsi="Times New Roman" w:cs="Times New Roman"/>
        </w:rPr>
        <w:t xml:space="preserve"> «Выборы»</w:t>
      </w:r>
      <w:r w:rsidR="005B7580" w:rsidRPr="00A3202A">
        <w:rPr>
          <w:rFonts w:ascii="Times New Roman" w:hAnsi="Times New Roman" w:cs="Times New Roman"/>
        </w:rPr>
        <w:t>.</w:t>
      </w:r>
      <w:r w:rsidR="00001210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 xml:space="preserve">Услуги связи </w:t>
      </w:r>
      <w:proofErr w:type="gramStart"/>
      <w:r w:rsidRPr="00A3202A">
        <w:rPr>
          <w:rFonts w:ascii="Times New Roman" w:hAnsi="Times New Roman" w:cs="Times New Roman"/>
        </w:rPr>
        <w:t>для ГАС</w:t>
      </w:r>
      <w:proofErr w:type="gramEnd"/>
      <w:r w:rsidRPr="00A3202A">
        <w:rPr>
          <w:rFonts w:ascii="Times New Roman" w:hAnsi="Times New Roman" w:cs="Times New Roman"/>
        </w:rPr>
        <w:t xml:space="preserve"> «Выборы» предоставляются</w:t>
      </w:r>
      <w:r w:rsidR="007F72A7">
        <w:rPr>
          <w:rFonts w:ascii="Times New Roman" w:hAnsi="Times New Roman" w:cs="Times New Roman"/>
        </w:rPr>
        <w:t xml:space="preserve"> ПАО «</w:t>
      </w:r>
      <w:proofErr w:type="spellStart"/>
      <w:r w:rsidR="007F72A7">
        <w:rPr>
          <w:rFonts w:ascii="Times New Roman" w:hAnsi="Times New Roman" w:cs="Times New Roman"/>
        </w:rPr>
        <w:t>Ростелеком</w:t>
      </w:r>
      <w:proofErr w:type="spellEnd"/>
      <w:r w:rsidR="007F72A7">
        <w:rPr>
          <w:rFonts w:ascii="Times New Roman" w:hAnsi="Times New Roman" w:cs="Times New Roman"/>
        </w:rPr>
        <w:t>»</w:t>
      </w:r>
      <w:r w:rsidRPr="00A3202A">
        <w:rPr>
          <w:rFonts w:ascii="Times New Roman" w:hAnsi="Times New Roman" w:cs="Times New Roman"/>
        </w:rPr>
        <w:t xml:space="preserve"> на</w:t>
      </w:r>
      <w:r w:rsidR="007F72A7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 xml:space="preserve">основании </w:t>
      </w:r>
      <w:r w:rsidR="00001210" w:rsidRPr="00A3202A">
        <w:rPr>
          <w:rFonts w:ascii="Times New Roman" w:hAnsi="Times New Roman" w:cs="Times New Roman"/>
        </w:rPr>
        <w:t xml:space="preserve">заключенных </w:t>
      </w:r>
      <w:r w:rsidRPr="00A3202A">
        <w:rPr>
          <w:rFonts w:ascii="Times New Roman" w:hAnsi="Times New Roman" w:cs="Times New Roman"/>
        </w:rPr>
        <w:t>государственных контрактов.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3.4. В режиме подготовки и проведения </w:t>
      </w:r>
      <w:r w:rsidR="006159A4" w:rsidRPr="00A3202A">
        <w:rPr>
          <w:rFonts w:ascii="Times New Roman" w:hAnsi="Times New Roman" w:cs="Times New Roman"/>
        </w:rPr>
        <w:t>выборов депутат</w:t>
      </w:r>
      <w:r w:rsidR="000B51B6" w:rsidRPr="00A3202A">
        <w:rPr>
          <w:rFonts w:ascii="Times New Roman" w:hAnsi="Times New Roman" w:cs="Times New Roman"/>
        </w:rPr>
        <w:t>ов</w:t>
      </w:r>
      <w:r w:rsidR="006159A4" w:rsidRPr="00A3202A">
        <w:rPr>
          <w:rFonts w:ascii="Times New Roman" w:hAnsi="Times New Roman" w:cs="Times New Roman"/>
        </w:rPr>
        <w:t xml:space="preserve"> Государственной Думы </w:t>
      </w:r>
      <w:r w:rsidR="006D44A7" w:rsidRPr="00A3202A">
        <w:rPr>
          <w:rFonts w:ascii="Times New Roman" w:hAnsi="Times New Roman" w:cs="Times New Roman"/>
        </w:rPr>
        <w:t>восьмого</w:t>
      </w:r>
      <w:r w:rsidR="006159A4" w:rsidRPr="00A3202A">
        <w:rPr>
          <w:rFonts w:ascii="Times New Roman" w:hAnsi="Times New Roman" w:cs="Times New Roman"/>
        </w:rPr>
        <w:t xml:space="preserve"> созыва </w:t>
      </w:r>
      <w:r w:rsidRPr="00A3202A">
        <w:rPr>
          <w:rFonts w:ascii="Times New Roman" w:hAnsi="Times New Roman" w:cs="Times New Roman"/>
        </w:rPr>
        <w:t>ГАС «Выборы» обеспечивает выполнение следующих функций</w:t>
      </w:r>
      <w:r w:rsidR="00D14317" w:rsidRPr="00A3202A">
        <w:rPr>
          <w:rFonts w:ascii="Times New Roman" w:hAnsi="Times New Roman" w:cs="Times New Roman"/>
        </w:rPr>
        <w:t>:</w:t>
      </w:r>
    </w:p>
    <w:p w:rsidR="00621805" w:rsidRPr="00A3202A" w:rsidRDefault="00266AD2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3.4.1. В</w:t>
      </w:r>
      <w:r w:rsidR="00320348" w:rsidRPr="00A3202A">
        <w:rPr>
          <w:rFonts w:ascii="Times New Roman" w:hAnsi="Times New Roman" w:cs="Times New Roman"/>
        </w:rPr>
        <w:t>вод и актуализация сведений об избирателях при составлении и уточнении списков избирателей</w:t>
      </w:r>
      <w:r w:rsidR="00621805" w:rsidRPr="00A3202A">
        <w:rPr>
          <w:rFonts w:ascii="Times New Roman" w:hAnsi="Times New Roman" w:cs="Times New Roman"/>
        </w:rPr>
        <w:t xml:space="preserve"> </w:t>
      </w:r>
      <w:r w:rsidR="00A04D57" w:rsidRPr="00A3202A">
        <w:rPr>
          <w:rFonts w:ascii="Times New Roman" w:hAnsi="Times New Roman" w:cs="Times New Roman"/>
        </w:rPr>
        <w:t xml:space="preserve">(подсистема </w:t>
      </w:r>
      <w:r w:rsidR="0094272B">
        <w:rPr>
          <w:rFonts w:ascii="Times New Roman" w:hAnsi="Times New Roman" w:cs="Times New Roman"/>
        </w:rPr>
        <w:t>«</w:t>
      </w:r>
      <w:r w:rsidR="00A04D57" w:rsidRPr="00A3202A">
        <w:t>Регистр избирателей, участников референдума</w:t>
      </w:r>
      <w:r w:rsidR="0094272B">
        <w:t>»</w:t>
      </w:r>
      <w:r w:rsidR="00A04D57" w:rsidRPr="00A3202A">
        <w:rPr>
          <w:rFonts w:ascii="Times New Roman" w:hAnsi="Times New Roman" w:cs="Times New Roman"/>
        </w:rPr>
        <w:t>)</w:t>
      </w:r>
      <w:r w:rsidR="00CA26C3" w:rsidRPr="00A3202A">
        <w:rPr>
          <w:rFonts w:ascii="Times New Roman" w:hAnsi="Times New Roman" w:cs="Times New Roman"/>
        </w:rPr>
        <w:t>.</w:t>
      </w:r>
    </w:p>
    <w:p w:rsidR="00CA26C3" w:rsidRPr="00061F8F" w:rsidRDefault="00A04D57">
      <w:pPr>
        <w:pStyle w:val="21"/>
        <w:rPr>
          <w:rFonts w:ascii="Times New Roman" w:hAnsi="Times New Roman" w:cs="Times New Roman"/>
        </w:rPr>
      </w:pPr>
      <w:r w:rsidRPr="00061F8F">
        <w:rPr>
          <w:rFonts w:ascii="Times New Roman" w:hAnsi="Times New Roman" w:cs="Times New Roman"/>
        </w:rPr>
        <w:t>3.4.2</w:t>
      </w:r>
      <w:r w:rsidR="00AA79CE" w:rsidRPr="00061F8F">
        <w:rPr>
          <w:rFonts w:ascii="Times New Roman" w:hAnsi="Times New Roman" w:cs="Times New Roman"/>
        </w:rPr>
        <w:t>.</w:t>
      </w:r>
      <w:r w:rsidRPr="00061F8F">
        <w:rPr>
          <w:rFonts w:ascii="Times New Roman" w:hAnsi="Times New Roman" w:cs="Times New Roman"/>
        </w:rPr>
        <w:t> </w:t>
      </w:r>
      <w:r w:rsidR="000750F1" w:rsidRPr="00061F8F">
        <w:rPr>
          <w:rFonts w:ascii="Times New Roman" w:hAnsi="Times New Roman" w:cs="Times New Roman"/>
        </w:rPr>
        <w:t>У</w:t>
      </w:r>
      <w:r w:rsidR="000750F1" w:rsidRPr="00061F8F">
        <w:t xml:space="preserve">становление достоверности сведений, содержащихся в подписных листах </w:t>
      </w:r>
      <w:r w:rsidR="000750F1" w:rsidRPr="00061F8F">
        <w:rPr>
          <w:bCs/>
        </w:rPr>
        <w:t>с подписями избирателей</w:t>
      </w:r>
      <w:r w:rsidR="0094272B">
        <w:rPr>
          <w:bCs/>
        </w:rPr>
        <w:t>, соб</w:t>
      </w:r>
      <w:r w:rsidR="00EA4F6C">
        <w:rPr>
          <w:bCs/>
        </w:rPr>
        <w:t>ра</w:t>
      </w:r>
      <w:r w:rsidR="00EA606D">
        <w:rPr>
          <w:bCs/>
        </w:rPr>
        <w:t>н</w:t>
      </w:r>
      <w:r w:rsidR="0094272B">
        <w:rPr>
          <w:bCs/>
        </w:rPr>
        <w:t>ными</w:t>
      </w:r>
      <w:r w:rsidR="000750F1" w:rsidRPr="00061F8F">
        <w:rPr>
          <w:bCs/>
        </w:rPr>
        <w:t xml:space="preserve"> в поддержку выдвижения </w:t>
      </w:r>
      <w:r w:rsidR="005251A9">
        <w:rPr>
          <w:bCs/>
        </w:rPr>
        <w:t>федерального списка кандидатов, выдвижения</w:t>
      </w:r>
      <w:r w:rsidR="005251A9" w:rsidRPr="00061F8F">
        <w:rPr>
          <w:bCs/>
        </w:rPr>
        <w:t xml:space="preserve"> </w:t>
      </w:r>
      <w:r w:rsidR="000750F1" w:rsidRPr="00061F8F">
        <w:rPr>
          <w:bCs/>
        </w:rPr>
        <w:t>(самовыдвижения) кандидатов</w:t>
      </w:r>
      <w:r w:rsidR="0094272B">
        <w:rPr>
          <w:bCs/>
        </w:rPr>
        <w:t xml:space="preserve"> </w:t>
      </w:r>
      <w:r w:rsidR="00CA26C3" w:rsidRPr="00061F8F">
        <w:rPr>
          <w:bCs/>
          <w:spacing w:val="-1"/>
        </w:rPr>
        <w:t xml:space="preserve">(подсистема </w:t>
      </w:r>
      <w:r w:rsidR="007F4D79">
        <w:rPr>
          <w:bCs/>
          <w:spacing w:val="-1"/>
        </w:rPr>
        <w:t>«</w:t>
      </w:r>
      <w:r w:rsidR="00CA26C3" w:rsidRPr="00061F8F">
        <w:rPr>
          <w:bCs/>
          <w:spacing w:val="-1"/>
        </w:rPr>
        <w:t>Регистр избирателей, участников референдума</w:t>
      </w:r>
      <w:r w:rsidR="007F4D79">
        <w:rPr>
          <w:bCs/>
          <w:spacing w:val="-1"/>
        </w:rPr>
        <w:t>»</w:t>
      </w:r>
      <w:r w:rsidR="00CA26C3" w:rsidRPr="00061F8F">
        <w:rPr>
          <w:bCs/>
          <w:spacing w:val="-1"/>
        </w:rPr>
        <w:t>)</w:t>
      </w:r>
      <w:r w:rsidRPr="00061F8F">
        <w:rPr>
          <w:bCs/>
          <w:spacing w:val="-1"/>
        </w:rPr>
        <w:t>.</w:t>
      </w:r>
    </w:p>
    <w:p w:rsidR="00E5258E" w:rsidRPr="00A3202A" w:rsidRDefault="00266AD2">
      <w:pPr>
        <w:pStyle w:val="21"/>
        <w:rPr>
          <w:rFonts w:ascii="Times New Roman" w:hAnsi="Times New Roman" w:cs="Times New Roman"/>
        </w:rPr>
      </w:pPr>
      <w:bookmarkStart w:id="0" w:name="OLE_LINK2"/>
      <w:bookmarkStart w:id="1" w:name="OLE_LINK3"/>
      <w:r w:rsidRPr="00A3202A">
        <w:rPr>
          <w:rFonts w:ascii="Times New Roman" w:hAnsi="Times New Roman" w:cs="Times New Roman"/>
        </w:rPr>
        <w:t>3.4.3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П</w:t>
      </w:r>
      <w:r w:rsidR="00320348" w:rsidRPr="00A3202A">
        <w:rPr>
          <w:rFonts w:ascii="Times New Roman" w:hAnsi="Times New Roman" w:cs="Times New Roman"/>
        </w:rPr>
        <w:t>роверка сведений, указанных гражданами в платежных документах при внесении добровольных пожертвований в избирательные фонды</w:t>
      </w:r>
      <w:r w:rsidR="00320348" w:rsidRPr="00A3202A">
        <w:t xml:space="preserve"> </w:t>
      </w:r>
      <w:r w:rsidR="009F4E01" w:rsidRPr="00A3202A">
        <w:t xml:space="preserve">кандидатов, </w:t>
      </w:r>
      <w:r w:rsidR="00320348" w:rsidRPr="00A3202A">
        <w:t>политических партий, региональных отделений политических партий</w:t>
      </w:r>
      <w:r w:rsidR="00320348" w:rsidRPr="00A3202A">
        <w:rPr>
          <w:rFonts w:ascii="Times New Roman" w:hAnsi="Times New Roman" w:cs="Times New Roman"/>
        </w:rPr>
        <w:t xml:space="preserve"> (</w:t>
      </w:r>
      <w:r w:rsidR="00A04D57" w:rsidRPr="00A3202A">
        <w:rPr>
          <w:rFonts w:ascii="Times New Roman" w:hAnsi="Times New Roman" w:cs="Times New Roman"/>
        </w:rPr>
        <w:t xml:space="preserve">подсистема </w:t>
      </w:r>
      <w:r w:rsidR="008D299E">
        <w:rPr>
          <w:rFonts w:ascii="Times New Roman" w:hAnsi="Times New Roman" w:cs="Times New Roman"/>
        </w:rPr>
        <w:t>«</w:t>
      </w:r>
      <w:r w:rsidR="00A04D57" w:rsidRPr="00A3202A">
        <w:t>Регистр избирателей, участников референдума</w:t>
      </w:r>
      <w:r w:rsidR="00C30845">
        <w:t>»</w:t>
      </w:r>
      <w:r w:rsidR="00320348" w:rsidRPr="00A3202A">
        <w:rPr>
          <w:rFonts w:ascii="Times New Roman" w:hAnsi="Times New Roman" w:cs="Times New Roman"/>
        </w:rPr>
        <w:t>, задача «</w:t>
      </w:r>
      <w:r w:rsidR="00CA26C3" w:rsidRPr="00A3202A">
        <w:rPr>
          <w:rFonts w:ascii="Times New Roman" w:hAnsi="Times New Roman" w:cs="Times New Roman"/>
        </w:rPr>
        <w:t>Контроль избирательных фондов»).</w:t>
      </w:r>
    </w:p>
    <w:bookmarkEnd w:id="0"/>
    <w:bookmarkEnd w:id="1"/>
    <w:p w:rsidR="0072776F" w:rsidRPr="00A3202A" w:rsidRDefault="00266AD2" w:rsidP="004777ED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lastRenderedPageBreak/>
        <w:t>3.4.4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</w:t>
      </w:r>
      <w:r w:rsidR="00E25106" w:rsidRPr="00A3202A">
        <w:rPr>
          <w:rFonts w:ascii="Times New Roman" w:hAnsi="Times New Roman" w:cs="Times New Roman"/>
        </w:rPr>
        <w:t xml:space="preserve">Ввод и работа с нормативными актами с целью информационной поддержки правового обеспечения деятельности избирательных комиссий, </w:t>
      </w:r>
      <w:r w:rsidR="00E25106" w:rsidRPr="00A3202A">
        <w:t xml:space="preserve">создание формализованных показателей, характеризующих </w:t>
      </w:r>
      <w:r w:rsidR="00E25106" w:rsidRPr="00A3202A">
        <w:rPr>
          <w:rFonts w:ascii="Times New Roman" w:hAnsi="Times New Roman" w:cs="Times New Roman"/>
        </w:rPr>
        <w:t>выборы депутатов Государственной Думы восьмого созыва (задача «Право»)</w:t>
      </w:r>
      <w:r w:rsidR="00CA26C3" w:rsidRPr="00A3202A">
        <w:rPr>
          <w:rFonts w:ascii="Times New Roman" w:hAnsi="Times New Roman" w:cs="Times New Roman"/>
        </w:rPr>
        <w:t>.</w:t>
      </w:r>
    </w:p>
    <w:p w:rsidR="00E5258E" w:rsidRPr="00A3202A" w:rsidRDefault="00266AD2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3.4.5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</w:t>
      </w:r>
      <w:r w:rsidR="00E25106" w:rsidRPr="00A3202A">
        <w:rPr>
          <w:rFonts w:ascii="Times New Roman" w:hAnsi="Times New Roman" w:cs="Times New Roman"/>
        </w:rPr>
        <w:t xml:space="preserve">Ввод и обработка сведений </w:t>
      </w:r>
      <w:r w:rsidR="000D2DFC">
        <w:rPr>
          <w:rFonts w:ascii="Times New Roman" w:hAnsi="Times New Roman" w:cs="Times New Roman"/>
        </w:rPr>
        <w:t>об избирательных кампаниях</w:t>
      </w:r>
      <w:r w:rsidR="00E25106" w:rsidRPr="00A3202A">
        <w:rPr>
          <w:rFonts w:ascii="Times New Roman" w:hAnsi="Times New Roman" w:cs="Times New Roman"/>
        </w:rPr>
        <w:t xml:space="preserve">, включающих </w:t>
      </w:r>
      <w:r w:rsidR="00101F4F">
        <w:rPr>
          <w:rFonts w:ascii="Times New Roman" w:hAnsi="Times New Roman" w:cs="Times New Roman"/>
        </w:rPr>
        <w:t>их</w:t>
      </w:r>
      <w:r w:rsidR="00101F4F" w:rsidRPr="00A3202A">
        <w:rPr>
          <w:rFonts w:ascii="Times New Roman" w:hAnsi="Times New Roman" w:cs="Times New Roman"/>
        </w:rPr>
        <w:t xml:space="preserve"> </w:t>
      </w:r>
      <w:r w:rsidR="00E25106" w:rsidRPr="00A3202A">
        <w:rPr>
          <w:rFonts w:ascii="Times New Roman" w:hAnsi="Times New Roman" w:cs="Times New Roman"/>
        </w:rPr>
        <w:t xml:space="preserve">наименование, дату </w:t>
      </w:r>
      <w:r w:rsidR="003B25B4">
        <w:rPr>
          <w:rFonts w:ascii="Times New Roman" w:hAnsi="Times New Roman" w:cs="Times New Roman"/>
        </w:rPr>
        <w:t>официального опубликования решения о назначении выборов</w:t>
      </w:r>
      <w:r w:rsidR="00E25106" w:rsidRPr="00A3202A">
        <w:rPr>
          <w:rFonts w:ascii="Times New Roman" w:hAnsi="Times New Roman" w:cs="Times New Roman"/>
        </w:rPr>
        <w:t>, дату голосования и другую информацию, характеризующую избирательную кампанию</w:t>
      </w:r>
      <w:r w:rsidR="006A4D49">
        <w:rPr>
          <w:rFonts w:ascii="Times New Roman" w:hAnsi="Times New Roman" w:cs="Times New Roman"/>
        </w:rPr>
        <w:t>;</w:t>
      </w:r>
      <w:r w:rsidR="00E25106" w:rsidRPr="00A3202A">
        <w:rPr>
          <w:rFonts w:ascii="Times New Roman" w:hAnsi="Times New Roman" w:cs="Times New Roman"/>
        </w:rPr>
        <w:t xml:space="preserve"> </w:t>
      </w:r>
      <w:r w:rsidR="00E25106" w:rsidRPr="00A3202A">
        <w:t>формирование классификатора избирательных комиссий, участвующих в данной избирательной кампании</w:t>
      </w:r>
      <w:r w:rsidR="00E25106" w:rsidRPr="00A3202A">
        <w:rPr>
          <w:rFonts w:ascii="Times New Roman" w:hAnsi="Times New Roman" w:cs="Times New Roman"/>
        </w:rPr>
        <w:t xml:space="preserve"> (задача «</w:t>
      </w:r>
      <w:r w:rsidR="00E25106" w:rsidRPr="00A3202A">
        <w:t>Регистрация избирательных кампаний</w:t>
      </w:r>
      <w:r w:rsidR="00E25106" w:rsidRPr="00A3202A">
        <w:rPr>
          <w:rFonts w:ascii="Times New Roman" w:hAnsi="Times New Roman" w:cs="Times New Roman"/>
        </w:rPr>
        <w:t>»)</w:t>
      </w:r>
      <w:r w:rsidR="00CA26C3" w:rsidRPr="00A3202A">
        <w:rPr>
          <w:rFonts w:ascii="Times New Roman" w:hAnsi="Times New Roman" w:cs="Times New Roman"/>
        </w:rPr>
        <w:t>.</w:t>
      </w:r>
    </w:p>
    <w:p w:rsidR="0072776F" w:rsidRPr="00A3202A" w:rsidRDefault="00266AD2" w:rsidP="0072776F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3.4.6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</w:t>
      </w:r>
      <w:r w:rsidR="000336C8" w:rsidRPr="00A3202A">
        <w:rPr>
          <w:rFonts w:ascii="Times New Roman" w:hAnsi="Times New Roman" w:cs="Times New Roman"/>
        </w:rPr>
        <w:t>В</w:t>
      </w:r>
      <w:r w:rsidR="0072776F" w:rsidRPr="00A3202A">
        <w:rPr>
          <w:rFonts w:ascii="Times New Roman" w:hAnsi="Times New Roman" w:cs="Times New Roman"/>
        </w:rPr>
        <w:t>вод и обработка сведений о формировании и составах избирательных комиссий</w:t>
      </w:r>
      <w:r w:rsidR="002F3681" w:rsidRPr="00A3202A">
        <w:rPr>
          <w:rFonts w:ascii="Times New Roman" w:hAnsi="Times New Roman" w:cs="Times New Roman"/>
        </w:rPr>
        <w:t>, о возложении полномочий на избирательные комиссии</w:t>
      </w:r>
      <w:r w:rsidR="0072776F" w:rsidRPr="00A3202A">
        <w:rPr>
          <w:rFonts w:ascii="Times New Roman" w:hAnsi="Times New Roman" w:cs="Times New Roman"/>
        </w:rPr>
        <w:t>, а также формирование удостоверений и других документов для участников избирательного процесса (задача «Ка</w:t>
      </w:r>
      <w:r w:rsidR="00CA26C3" w:rsidRPr="00A3202A">
        <w:rPr>
          <w:rFonts w:ascii="Times New Roman" w:hAnsi="Times New Roman" w:cs="Times New Roman"/>
        </w:rPr>
        <w:t>дры»).</w:t>
      </w:r>
    </w:p>
    <w:p w:rsidR="00E25106" w:rsidRPr="00A3202A" w:rsidRDefault="00E25106" w:rsidP="0072776F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3.4.7.</w:t>
      </w:r>
      <w:r w:rsidRPr="00A3202A">
        <w:rPr>
          <w:rFonts w:ascii="Times New Roman" w:hAnsi="Times New Roman" w:cs="Times New Roman"/>
          <w:lang w:val="en-US"/>
        </w:rPr>
        <w:t> </w:t>
      </w:r>
      <w:r w:rsidRPr="00A3202A">
        <w:rPr>
          <w:rFonts w:ascii="Times New Roman" w:hAnsi="Times New Roman" w:cs="Times New Roman"/>
        </w:rPr>
        <w:t>Ф</w:t>
      </w:r>
      <w:r w:rsidRPr="00A3202A">
        <w:rPr>
          <w:bCs/>
        </w:rPr>
        <w:t xml:space="preserve">ормирование дистрибутива программного изделия, обеспечивающего подготовку </w:t>
      </w:r>
      <w:r w:rsidR="003B25B4">
        <w:rPr>
          <w:bCs/>
        </w:rPr>
        <w:t>политическими партиями</w:t>
      </w:r>
      <w:r w:rsidRPr="00A3202A">
        <w:rPr>
          <w:bCs/>
        </w:rPr>
        <w:t xml:space="preserve"> и кандидатами необходимых документов, в том числе в </w:t>
      </w:r>
      <w:r w:rsidR="003B25B4">
        <w:t>машиночитаемом</w:t>
      </w:r>
      <w:r w:rsidRPr="00A3202A">
        <w:t xml:space="preserve"> виде (</w:t>
      </w:r>
      <w:r w:rsidRPr="00A3202A">
        <w:rPr>
          <w:bCs/>
        </w:rPr>
        <w:t>задача «Подготовка сведений о кандидатах, уполномоченных представителях, доверенных лицах в электронном виде для импорта в базу данных»).</w:t>
      </w:r>
    </w:p>
    <w:p w:rsidR="00E5258E" w:rsidRPr="00A3202A" w:rsidRDefault="00266AD2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593199" w:rsidRPr="00A3202A">
        <w:rPr>
          <w:rFonts w:ascii="Times New Roman" w:hAnsi="Times New Roman" w:cs="Times New Roman"/>
        </w:rPr>
        <w:t>8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</w:t>
      </w:r>
      <w:r w:rsidR="000336C8" w:rsidRPr="00A3202A">
        <w:rPr>
          <w:rFonts w:ascii="Times New Roman" w:hAnsi="Times New Roman" w:cs="Times New Roman"/>
        </w:rPr>
        <w:t>В</w:t>
      </w:r>
      <w:r w:rsidR="00320348" w:rsidRPr="00A3202A">
        <w:rPr>
          <w:rFonts w:ascii="Times New Roman" w:hAnsi="Times New Roman" w:cs="Times New Roman"/>
        </w:rPr>
        <w:t>вод и обработка сведений</w:t>
      </w:r>
      <w:r w:rsidR="00114BF4" w:rsidRPr="00A3202A">
        <w:rPr>
          <w:rFonts w:ascii="Times New Roman" w:hAnsi="Times New Roman" w:cs="Times New Roman"/>
        </w:rPr>
        <w:t xml:space="preserve"> </w:t>
      </w:r>
      <w:r w:rsidR="00EA606D">
        <w:rPr>
          <w:rFonts w:ascii="Times New Roman" w:hAnsi="Times New Roman" w:cs="Times New Roman"/>
        </w:rPr>
        <w:t>о</w:t>
      </w:r>
      <w:r w:rsidR="00EA606D" w:rsidRPr="00A3202A">
        <w:rPr>
          <w:rFonts w:ascii="Times New Roman" w:hAnsi="Times New Roman" w:cs="Times New Roman"/>
        </w:rPr>
        <w:t xml:space="preserve"> </w:t>
      </w:r>
      <w:r w:rsidR="003B25B4">
        <w:rPr>
          <w:rFonts w:ascii="Times New Roman" w:hAnsi="Times New Roman" w:cs="Times New Roman"/>
        </w:rPr>
        <w:t xml:space="preserve">политических партиях </w:t>
      </w:r>
      <w:r w:rsidR="00114BF4" w:rsidRPr="00A3202A">
        <w:rPr>
          <w:rFonts w:ascii="Times New Roman" w:hAnsi="Times New Roman" w:cs="Times New Roman"/>
        </w:rPr>
        <w:t>и</w:t>
      </w:r>
      <w:r w:rsidR="00320348" w:rsidRPr="00A3202A">
        <w:rPr>
          <w:rFonts w:ascii="Times New Roman" w:hAnsi="Times New Roman" w:cs="Times New Roman"/>
        </w:rPr>
        <w:t xml:space="preserve"> о кандидатах, участвующих в выборах и представляющих сведения в соответствии с </w:t>
      </w:r>
      <w:r w:rsidR="0072776F" w:rsidRPr="00A3202A">
        <w:rPr>
          <w:rFonts w:ascii="Times New Roman" w:hAnsi="Times New Roman" w:cs="Times New Roman"/>
        </w:rPr>
        <w:t>законодательством</w:t>
      </w:r>
      <w:r w:rsidR="003B25B4">
        <w:rPr>
          <w:rFonts w:ascii="Times New Roman" w:hAnsi="Times New Roman" w:cs="Times New Roman"/>
        </w:rPr>
        <w:t xml:space="preserve"> о выборах</w:t>
      </w:r>
      <w:r w:rsidR="0072776F" w:rsidRPr="00A3202A">
        <w:rPr>
          <w:rFonts w:ascii="Times New Roman" w:hAnsi="Times New Roman" w:cs="Times New Roman"/>
        </w:rPr>
        <w:t>,</w:t>
      </w:r>
      <w:r w:rsidR="0079470A" w:rsidRPr="00A3202A">
        <w:rPr>
          <w:rFonts w:ascii="Times New Roman" w:hAnsi="Times New Roman" w:cs="Times New Roman"/>
        </w:rPr>
        <w:t xml:space="preserve"> </w:t>
      </w:r>
      <w:r w:rsidR="004B60A1" w:rsidRPr="00A3202A">
        <w:rPr>
          <w:rFonts w:ascii="Times New Roman" w:hAnsi="Times New Roman" w:cs="Times New Roman"/>
        </w:rPr>
        <w:t>подготовка текст</w:t>
      </w:r>
      <w:r w:rsidR="003151D2" w:rsidRPr="00A3202A">
        <w:rPr>
          <w:rFonts w:ascii="Times New Roman" w:hAnsi="Times New Roman" w:cs="Times New Roman"/>
        </w:rPr>
        <w:t>ов</w:t>
      </w:r>
      <w:r w:rsidR="004B60A1" w:rsidRPr="00A3202A">
        <w:rPr>
          <w:rFonts w:ascii="Times New Roman" w:hAnsi="Times New Roman" w:cs="Times New Roman"/>
        </w:rPr>
        <w:t xml:space="preserve"> избирательн</w:t>
      </w:r>
      <w:r w:rsidR="003151D2" w:rsidRPr="00A3202A">
        <w:rPr>
          <w:rFonts w:ascii="Times New Roman" w:hAnsi="Times New Roman" w:cs="Times New Roman"/>
        </w:rPr>
        <w:t>ых бюллетеней</w:t>
      </w:r>
      <w:r w:rsidR="00EA4271">
        <w:rPr>
          <w:rFonts w:ascii="Times New Roman" w:hAnsi="Times New Roman" w:cs="Times New Roman"/>
        </w:rPr>
        <w:t>,</w:t>
      </w:r>
      <w:r w:rsidR="006E7AB3">
        <w:rPr>
          <w:rFonts w:ascii="Times New Roman" w:hAnsi="Times New Roman" w:cs="Times New Roman"/>
        </w:rPr>
        <w:t xml:space="preserve"> в том числе для КОИБ, </w:t>
      </w:r>
      <w:r w:rsidR="00EA4271">
        <w:rPr>
          <w:rFonts w:ascii="Times New Roman" w:hAnsi="Times New Roman" w:cs="Times New Roman"/>
        </w:rPr>
        <w:t xml:space="preserve">дистанционного электронного голосования (далее </w:t>
      </w:r>
      <w:r w:rsidR="00106A6F">
        <w:rPr>
          <w:rFonts w:ascii="Times New Roman" w:hAnsi="Times New Roman" w:cs="Times New Roman"/>
        </w:rPr>
        <w:t>—</w:t>
      </w:r>
      <w:r w:rsidR="00EA4271">
        <w:rPr>
          <w:rFonts w:ascii="Times New Roman" w:hAnsi="Times New Roman" w:cs="Times New Roman"/>
        </w:rPr>
        <w:t xml:space="preserve"> ДЭГ</w:t>
      </w:r>
      <w:r w:rsidR="006E7AB3">
        <w:rPr>
          <w:rFonts w:ascii="Times New Roman" w:hAnsi="Times New Roman" w:cs="Times New Roman"/>
        </w:rPr>
        <w:t>)</w:t>
      </w:r>
      <w:r w:rsidR="00EA4271">
        <w:rPr>
          <w:rStyle w:val="af8"/>
          <w:rFonts w:ascii="Times New Roman" w:hAnsi="Times New Roman"/>
        </w:rPr>
        <w:footnoteReference w:id="2"/>
      </w:r>
      <w:r w:rsidR="0079470A" w:rsidRPr="00A3202A">
        <w:rPr>
          <w:rFonts w:ascii="Times New Roman" w:hAnsi="Times New Roman" w:cs="Times New Roman"/>
        </w:rPr>
        <w:t>, распределение депутатских мандатов по федеральному избирательному округу</w:t>
      </w:r>
      <w:r w:rsidR="003151D2" w:rsidRPr="00A3202A">
        <w:rPr>
          <w:rFonts w:ascii="Times New Roman" w:hAnsi="Times New Roman" w:cs="Times New Roman"/>
        </w:rPr>
        <w:t xml:space="preserve"> </w:t>
      </w:r>
      <w:r w:rsidR="00320348" w:rsidRPr="00A3202A">
        <w:rPr>
          <w:rFonts w:ascii="Times New Roman" w:hAnsi="Times New Roman" w:cs="Times New Roman"/>
        </w:rPr>
        <w:t>(задача «</w:t>
      </w:r>
      <w:r w:rsidR="003A4583" w:rsidRPr="00A3202A">
        <w:rPr>
          <w:rFonts w:ascii="Times New Roman" w:hAnsi="Times New Roman" w:cs="Times New Roman"/>
        </w:rPr>
        <w:t>Кандидаты и избирательные объединения</w:t>
      </w:r>
      <w:r w:rsidR="00CA26C3" w:rsidRPr="00A3202A">
        <w:rPr>
          <w:rFonts w:ascii="Times New Roman" w:hAnsi="Times New Roman" w:cs="Times New Roman"/>
        </w:rPr>
        <w:t>»).</w:t>
      </w:r>
    </w:p>
    <w:p w:rsidR="00E5258E" w:rsidRPr="00A3202A" w:rsidRDefault="000336C8" w:rsidP="000A5F7F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593199" w:rsidRPr="00A3202A">
        <w:rPr>
          <w:rFonts w:ascii="Times New Roman" w:hAnsi="Times New Roman" w:cs="Times New Roman"/>
        </w:rPr>
        <w:t>9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В</w:t>
      </w:r>
      <w:r w:rsidR="00D72950" w:rsidRPr="00A3202A">
        <w:t>вод и обработка сведений об</w:t>
      </w:r>
      <w:r w:rsidR="0079470A" w:rsidRPr="00A3202A">
        <w:t xml:space="preserve"> </w:t>
      </w:r>
      <w:r w:rsidR="00D72950" w:rsidRPr="00A3202A">
        <w:t>уполномоченных представителях</w:t>
      </w:r>
      <w:r w:rsidR="0079470A" w:rsidRPr="00A3202A">
        <w:t xml:space="preserve"> политических партий, об уполномоченных представителях политических </w:t>
      </w:r>
      <w:r w:rsidR="0079470A" w:rsidRPr="00A3202A">
        <w:lastRenderedPageBreak/>
        <w:t xml:space="preserve">партий по финансовым вопросам, уполномоченных представителях региональных отделений политических партий по финансовым вопросам, уполномоченных представителях </w:t>
      </w:r>
      <w:r w:rsidR="00D72950" w:rsidRPr="00A3202A">
        <w:t>кандидатов по финансовым вопросам, о доверенных лицах</w:t>
      </w:r>
      <w:r w:rsidR="0079470A" w:rsidRPr="00A3202A">
        <w:t xml:space="preserve"> политических партий и </w:t>
      </w:r>
      <w:r w:rsidR="00D72950" w:rsidRPr="00A3202A">
        <w:t>кандидатов</w:t>
      </w:r>
      <w:r w:rsidR="00903473" w:rsidRPr="00A3202A">
        <w:t xml:space="preserve"> </w:t>
      </w:r>
      <w:r w:rsidR="00320348" w:rsidRPr="00A3202A">
        <w:rPr>
          <w:rFonts w:ascii="Times New Roman" w:hAnsi="Times New Roman" w:cs="Times New Roman"/>
        </w:rPr>
        <w:t>(задача «Уполномоченные п</w:t>
      </w:r>
      <w:r w:rsidR="00CA26C3" w:rsidRPr="00A3202A">
        <w:rPr>
          <w:rFonts w:ascii="Times New Roman" w:hAnsi="Times New Roman" w:cs="Times New Roman"/>
        </w:rPr>
        <w:t>редставители, доверенные лица»).</w:t>
      </w:r>
    </w:p>
    <w:p w:rsidR="00D806A8" w:rsidRPr="00A3202A" w:rsidRDefault="000336C8" w:rsidP="00D806A8">
      <w:pPr>
        <w:pStyle w:val="21"/>
      </w:pPr>
      <w:r w:rsidRPr="00A3202A">
        <w:rPr>
          <w:rFonts w:ascii="Times New Roman" w:hAnsi="Times New Roman" w:cs="Times New Roman"/>
        </w:rPr>
        <w:t>3.4.</w:t>
      </w:r>
      <w:r w:rsidR="00593199" w:rsidRPr="00A3202A">
        <w:rPr>
          <w:rFonts w:ascii="Times New Roman" w:hAnsi="Times New Roman" w:cs="Times New Roman"/>
        </w:rPr>
        <w:t>10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В</w:t>
      </w:r>
      <w:r w:rsidR="00D806A8" w:rsidRPr="00A3202A">
        <w:t>вод и обработка данных об открытии (закрытии) специальных избирательных счетов</w:t>
      </w:r>
      <w:r w:rsidR="0025715A" w:rsidRPr="00A3202A">
        <w:t xml:space="preserve"> политических партий, региональных отделений политических партий,</w:t>
      </w:r>
      <w:r w:rsidR="00D806A8" w:rsidRPr="00A3202A">
        <w:t xml:space="preserve"> кандидатов (задача «</w:t>
      </w:r>
      <w:r w:rsidR="00CA26C3" w:rsidRPr="00A3202A">
        <w:t>Контроль избирательных фондов»).</w:t>
      </w:r>
    </w:p>
    <w:p w:rsidR="007F72D5" w:rsidRPr="00A3202A" w:rsidRDefault="000336C8" w:rsidP="007F72D5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593199" w:rsidRPr="00A3202A">
        <w:rPr>
          <w:rFonts w:ascii="Times New Roman" w:hAnsi="Times New Roman" w:cs="Times New Roman"/>
        </w:rPr>
        <w:t>11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В</w:t>
      </w:r>
      <w:r w:rsidR="007F72D5" w:rsidRPr="00A3202A">
        <w:rPr>
          <w:rFonts w:ascii="Times New Roman" w:hAnsi="Times New Roman" w:cs="Times New Roman"/>
        </w:rPr>
        <w:t xml:space="preserve">вод и обработка сведений с целью обеспечения учета и </w:t>
      </w:r>
      <w:proofErr w:type="gramStart"/>
      <w:r w:rsidR="007F72D5" w:rsidRPr="00A3202A">
        <w:rPr>
          <w:rFonts w:ascii="Times New Roman" w:hAnsi="Times New Roman" w:cs="Times New Roman"/>
        </w:rPr>
        <w:t>контроля за</w:t>
      </w:r>
      <w:proofErr w:type="gramEnd"/>
      <w:r w:rsidR="007F72D5" w:rsidRPr="00A3202A">
        <w:rPr>
          <w:rFonts w:ascii="Times New Roman" w:hAnsi="Times New Roman" w:cs="Times New Roman"/>
        </w:rPr>
        <w:t xml:space="preserve"> поступлением, расходованием и возвратом средств избирательных фондов</w:t>
      </w:r>
      <w:r w:rsidR="0025715A" w:rsidRPr="00A3202A">
        <w:rPr>
          <w:rFonts w:ascii="Times New Roman" w:hAnsi="Times New Roman" w:cs="Times New Roman"/>
        </w:rPr>
        <w:t xml:space="preserve"> политических партий, региональных отделений политических партий и</w:t>
      </w:r>
      <w:r w:rsidR="007F72D5" w:rsidRPr="00A3202A">
        <w:rPr>
          <w:rFonts w:ascii="Times New Roman" w:hAnsi="Times New Roman" w:cs="Times New Roman"/>
        </w:rPr>
        <w:t xml:space="preserve"> кандидатов, выдвинутых по одномандатным избирательным округам (задача «</w:t>
      </w:r>
      <w:r w:rsidR="00CA26C3" w:rsidRPr="00A3202A">
        <w:rPr>
          <w:rFonts w:ascii="Times New Roman" w:hAnsi="Times New Roman" w:cs="Times New Roman"/>
        </w:rPr>
        <w:t>Контроль избирательных фондов»).</w:t>
      </w:r>
    </w:p>
    <w:p w:rsidR="00903473" w:rsidRPr="00A3202A" w:rsidRDefault="000336C8" w:rsidP="00903473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593199" w:rsidRPr="00A3202A">
        <w:rPr>
          <w:rFonts w:ascii="Times New Roman" w:hAnsi="Times New Roman" w:cs="Times New Roman"/>
        </w:rPr>
        <w:t>12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В</w:t>
      </w:r>
      <w:r w:rsidR="00903473" w:rsidRPr="00A3202A">
        <w:rPr>
          <w:rFonts w:ascii="Times New Roman" w:hAnsi="Times New Roman" w:cs="Times New Roman"/>
        </w:rPr>
        <w:t xml:space="preserve">вод и обработка данных, связанных с </w:t>
      </w:r>
      <w:proofErr w:type="gramStart"/>
      <w:r w:rsidR="00356A84" w:rsidRPr="00A3202A">
        <w:rPr>
          <w:rFonts w:ascii="Times New Roman" w:hAnsi="Times New Roman" w:cs="Times New Roman"/>
        </w:rPr>
        <w:t>контролем за</w:t>
      </w:r>
      <w:proofErr w:type="gramEnd"/>
      <w:r w:rsidR="00356A84" w:rsidRPr="00A3202A">
        <w:rPr>
          <w:rFonts w:ascii="Times New Roman" w:hAnsi="Times New Roman" w:cs="Times New Roman"/>
        </w:rPr>
        <w:t xml:space="preserve"> соблюдением установленного порядка проведения предвыборной агитации</w:t>
      </w:r>
      <w:r w:rsidR="00CA26C3" w:rsidRPr="00A3202A">
        <w:rPr>
          <w:rFonts w:ascii="Times New Roman" w:hAnsi="Times New Roman" w:cs="Times New Roman"/>
        </w:rPr>
        <w:t xml:space="preserve"> (задача «Агитация»).</w:t>
      </w:r>
    </w:p>
    <w:p w:rsidR="00903473" w:rsidRPr="00A3202A" w:rsidRDefault="000336C8" w:rsidP="00903473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593199" w:rsidRPr="00A3202A">
        <w:rPr>
          <w:rFonts w:ascii="Times New Roman" w:hAnsi="Times New Roman" w:cs="Times New Roman"/>
        </w:rPr>
        <w:t>13</w:t>
      </w:r>
      <w:r w:rsidR="00AA79CE" w:rsidRPr="00A3202A">
        <w:rPr>
          <w:rFonts w:ascii="Times New Roman" w:hAnsi="Times New Roman" w:cs="Times New Roman"/>
        </w:rPr>
        <w:t>.</w:t>
      </w:r>
      <w:r w:rsidRPr="00A3202A">
        <w:rPr>
          <w:rFonts w:ascii="Times New Roman" w:hAnsi="Times New Roman" w:cs="Times New Roman"/>
        </w:rPr>
        <w:t> </w:t>
      </w:r>
      <w:proofErr w:type="gramStart"/>
      <w:r w:rsidRPr="00A3202A">
        <w:rPr>
          <w:rFonts w:ascii="Times New Roman" w:hAnsi="Times New Roman" w:cs="Times New Roman"/>
        </w:rPr>
        <w:t>В</w:t>
      </w:r>
      <w:r w:rsidR="00903473" w:rsidRPr="00A3202A">
        <w:rPr>
          <w:rFonts w:ascii="Times New Roman" w:hAnsi="Times New Roman" w:cs="Times New Roman"/>
        </w:rPr>
        <w:t xml:space="preserve">вод и обработка сведений о поступивших в ЦИК России, </w:t>
      </w:r>
      <w:r w:rsidR="007C5D65" w:rsidRPr="00A3202A">
        <w:rPr>
          <w:rFonts w:ascii="Times New Roman" w:hAnsi="Times New Roman" w:cs="Times New Roman"/>
        </w:rPr>
        <w:t>ИКСРФ</w:t>
      </w:r>
      <w:r w:rsidR="002F3882">
        <w:rPr>
          <w:rFonts w:ascii="Times New Roman" w:hAnsi="Times New Roman" w:cs="Times New Roman"/>
        </w:rPr>
        <w:t>, ТИК федеральной территории «Сириус»</w:t>
      </w:r>
      <w:r w:rsidR="00903473" w:rsidRPr="00A3202A">
        <w:rPr>
          <w:rFonts w:ascii="Times New Roman" w:hAnsi="Times New Roman" w:cs="Times New Roman"/>
        </w:rPr>
        <w:t xml:space="preserve"> обращениях (жалобах, заявлениях), касающихся нарушений законодательства о выборах, результатах их рассмотрения, а также информации о результатах рассмотрения в судах избирательных споров в ходе подготовки и проведения выборов и при оспаривании итогов голосования, результатов выборов (задача «АКРИКО»</w:t>
      </w:r>
      <w:r w:rsidR="00CA26C3" w:rsidRPr="00A3202A">
        <w:rPr>
          <w:rFonts w:ascii="Times New Roman" w:hAnsi="Times New Roman" w:cs="Times New Roman"/>
        </w:rPr>
        <w:t>).</w:t>
      </w:r>
      <w:proofErr w:type="gramEnd"/>
    </w:p>
    <w:p w:rsidR="00A35F00" w:rsidRDefault="00763AFC" w:rsidP="00A35F00">
      <w:pPr>
        <w:widowControl w:val="0"/>
        <w:spacing w:line="360" w:lineRule="auto"/>
        <w:ind w:firstLine="680"/>
        <w:jc w:val="both"/>
        <w:rPr>
          <w:color w:val="auto"/>
        </w:rPr>
      </w:pPr>
      <w:r w:rsidRPr="00A3202A">
        <w:rPr>
          <w:color w:val="auto"/>
        </w:rPr>
        <w:t>3.4.</w:t>
      </w:r>
      <w:r w:rsidR="00593199" w:rsidRPr="00A3202A">
        <w:rPr>
          <w:color w:val="auto"/>
        </w:rPr>
        <w:t>14</w:t>
      </w:r>
      <w:r w:rsidRPr="00A3202A">
        <w:rPr>
          <w:color w:val="auto"/>
        </w:rPr>
        <w:t>.</w:t>
      </w:r>
      <w:r w:rsidR="0035798C">
        <w:rPr>
          <w:color w:val="auto"/>
        </w:rPr>
        <w:t> </w:t>
      </w:r>
      <w:r w:rsidR="00A35F00" w:rsidRPr="00A3202A">
        <w:rPr>
          <w:color w:val="auto"/>
        </w:rPr>
        <w:t>Ввод и обработка сведений</w:t>
      </w:r>
      <w:r w:rsidR="004016C1">
        <w:rPr>
          <w:color w:val="auto"/>
        </w:rPr>
        <w:t xml:space="preserve"> из</w:t>
      </w:r>
      <w:r w:rsidR="00A35F00" w:rsidRPr="00A3202A">
        <w:rPr>
          <w:color w:val="auto"/>
        </w:rPr>
        <w:t xml:space="preserve"> заявлений избирателей о включении в список избирателей по месту нахождения (задача «Мобильный избиратель»</w:t>
      </w:r>
      <w:r w:rsidR="0035798C">
        <w:rPr>
          <w:color w:val="auto"/>
        </w:rPr>
        <w:t xml:space="preserve">, </w:t>
      </w:r>
      <w:r w:rsidR="005251A9">
        <w:rPr>
          <w:color w:val="auto"/>
        </w:rPr>
        <w:t xml:space="preserve">программно-технический комплекс системы межведомственного электронного взаимодействия (далее </w:t>
      </w:r>
      <w:r w:rsidR="00106A6F">
        <w:rPr>
          <w:color w:val="auto"/>
        </w:rPr>
        <w:t>—</w:t>
      </w:r>
      <w:r w:rsidR="005251A9">
        <w:rPr>
          <w:color w:val="auto"/>
        </w:rPr>
        <w:t xml:space="preserve"> </w:t>
      </w:r>
      <w:r w:rsidR="0035798C">
        <w:rPr>
          <w:color w:val="auto"/>
        </w:rPr>
        <w:t>ПТК СМЭВ</w:t>
      </w:r>
      <w:r w:rsidR="00A35F00" w:rsidRPr="00A3202A">
        <w:rPr>
          <w:color w:val="auto"/>
        </w:rPr>
        <w:t>)</w:t>
      </w:r>
      <w:r w:rsidR="005251A9">
        <w:rPr>
          <w:color w:val="auto"/>
        </w:rPr>
        <w:t>)</w:t>
      </w:r>
      <w:r w:rsidR="00A35F00" w:rsidRPr="00A3202A">
        <w:rPr>
          <w:color w:val="auto"/>
        </w:rPr>
        <w:t>.</w:t>
      </w:r>
    </w:p>
    <w:p w:rsidR="00FD2CDA" w:rsidRPr="00A3202A" w:rsidRDefault="00FD2CDA" w:rsidP="00A35F00">
      <w:pPr>
        <w:widowControl w:val="0"/>
        <w:spacing w:line="360" w:lineRule="auto"/>
        <w:ind w:firstLine="680"/>
        <w:jc w:val="both"/>
        <w:rPr>
          <w:color w:val="auto"/>
        </w:rPr>
      </w:pPr>
      <w:r>
        <w:rPr>
          <w:color w:val="auto"/>
        </w:rPr>
        <w:t xml:space="preserve">3.4.15. </w:t>
      </w:r>
      <w:r w:rsidR="00A35BE6">
        <w:rPr>
          <w:color w:val="auto"/>
        </w:rPr>
        <w:t>О</w:t>
      </w:r>
      <w:r w:rsidRPr="00A3202A">
        <w:rPr>
          <w:color w:val="auto"/>
        </w:rPr>
        <w:t>бработка сведений</w:t>
      </w:r>
      <w:r>
        <w:rPr>
          <w:color w:val="auto"/>
        </w:rPr>
        <w:t xml:space="preserve"> из</w:t>
      </w:r>
      <w:r w:rsidRPr="00A3202A">
        <w:rPr>
          <w:color w:val="auto"/>
        </w:rPr>
        <w:t xml:space="preserve"> заявлений избирателей</w:t>
      </w:r>
      <w:r>
        <w:rPr>
          <w:color w:val="auto"/>
        </w:rPr>
        <w:t xml:space="preserve"> о предоставлении им возможности проголосовать вне помещения для голосования</w:t>
      </w:r>
      <w:r w:rsidR="00D930CC">
        <w:rPr>
          <w:color w:val="auto"/>
        </w:rPr>
        <w:t xml:space="preserve"> </w:t>
      </w:r>
      <w:r w:rsidR="00D930CC" w:rsidRPr="00A3202A">
        <w:rPr>
          <w:color w:val="auto"/>
        </w:rPr>
        <w:t xml:space="preserve">(задача </w:t>
      </w:r>
      <w:r w:rsidR="00D930CC" w:rsidRPr="00A3202A">
        <w:rPr>
          <w:color w:val="auto"/>
        </w:rPr>
        <w:lastRenderedPageBreak/>
        <w:t>«Мобильный избиратель»</w:t>
      </w:r>
      <w:r w:rsidR="00D930CC">
        <w:rPr>
          <w:color w:val="auto"/>
        </w:rPr>
        <w:t>, ПТК СМЭВ</w:t>
      </w:r>
      <w:r w:rsidR="00D930CC" w:rsidRPr="00A3202A">
        <w:rPr>
          <w:color w:val="auto"/>
        </w:rPr>
        <w:t>)</w:t>
      </w:r>
      <w:r w:rsidR="00B24BB3">
        <w:rPr>
          <w:color w:val="auto"/>
        </w:rPr>
        <w:t>.</w:t>
      </w:r>
    </w:p>
    <w:p w:rsidR="002F5731" w:rsidRPr="00A3202A" w:rsidRDefault="002F5731" w:rsidP="00A35F00">
      <w:pPr>
        <w:widowControl w:val="0"/>
        <w:spacing w:line="360" w:lineRule="auto"/>
        <w:ind w:firstLine="680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 w:rsidRPr="00A3202A">
        <w:rPr>
          <w:color w:val="auto"/>
        </w:rPr>
        <w:t>1</w:t>
      </w:r>
      <w:r w:rsidR="00B24BB3">
        <w:rPr>
          <w:color w:val="auto"/>
        </w:rPr>
        <w:t>6</w:t>
      </w:r>
      <w:r w:rsidR="00D14317" w:rsidRPr="00A3202A">
        <w:rPr>
          <w:color w:val="auto"/>
        </w:rPr>
        <w:t>.</w:t>
      </w:r>
      <w:r w:rsidR="0035798C">
        <w:rPr>
          <w:color w:val="auto"/>
        </w:rPr>
        <w:t> </w:t>
      </w:r>
      <w:r w:rsidRPr="00A3202A">
        <w:rPr>
          <w:color w:val="auto"/>
        </w:rPr>
        <w:t xml:space="preserve">Обработка сведений </w:t>
      </w:r>
      <w:r w:rsidR="004016C1">
        <w:rPr>
          <w:color w:val="auto"/>
        </w:rPr>
        <w:t xml:space="preserve">из </w:t>
      </w:r>
      <w:r w:rsidRPr="00A3202A">
        <w:rPr>
          <w:color w:val="auto"/>
        </w:rPr>
        <w:t xml:space="preserve">заявлений избирателей </w:t>
      </w:r>
      <w:r w:rsidR="004759C1">
        <w:rPr>
          <w:color w:val="auto"/>
        </w:rPr>
        <w:t>для</w:t>
      </w:r>
      <w:r w:rsidR="004759C1" w:rsidRPr="00A3202A">
        <w:rPr>
          <w:color w:val="auto"/>
        </w:rPr>
        <w:t xml:space="preserve"> </w:t>
      </w:r>
      <w:r w:rsidRPr="00A3202A">
        <w:rPr>
          <w:color w:val="auto"/>
        </w:rPr>
        <w:t>участи</w:t>
      </w:r>
      <w:r w:rsidR="004759C1">
        <w:rPr>
          <w:color w:val="auto"/>
        </w:rPr>
        <w:t>я</w:t>
      </w:r>
      <w:r w:rsidRPr="00A3202A">
        <w:rPr>
          <w:color w:val="auto"/>
        </w:rPr>
        <w:t xml:space="preserve"> в ДЭГ (задача «Мобильный избиратель»).</w:t>
      </w:r>
    </w:p>
    <w:p w:rsidR="00A35F00" w:rsidRPr="00A3202A" w:rsidRDefault="00A35F00" w:rsidP="00A35F00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 w:rsidRPr="00A3202A">
        <w:rPr>
          <w:color w:val="auto"/>
        </w:rPr>
        <w:t>1</w:t>
      </w:r>
      <w:r w:rsidR="00B24BB3">
        <w:rPr>
          <w:color w:val="auto"/>
        </w:rPr>
        <w:t>7</w:t>
      </w:r>
      <w:r w:rsidRPr="00A3202A">
        <w:rPr>
          <w:color w:val="auto"/>
        </w:rPr>
        <w:t>.</w:t>
      </w:r>
      <w:r w:rsidR="0035798C">
        <w:rPr>
          <w:color w:val="auto"/>
          <w:lang w:val="en-US"/>
        </w:rPr>
        <w:t> </w:t>
      </w:r>
      <w:proofErr w:type="gramStart"/>
      <w:r w:rsidRPr="00A3202A">
        <w:rPr>
          <w:color w:val="auto"/>
        </w:rPr>
        <w:t xml:space="preserve">Передача сведений для формирования </w:t>
      </w:r>
      <w:r w:rsidR="004016C1">
        <w:rPr>
          <w:color w:val="auto"/>
        </w:rPr>
        <w:t xml:space="preserve">дополнительных вкладных листов списка избирателей </w:t>
      </w:r>
      <w:r w:rsidR="002B75E2">
        <w:rPr>
          <w:color w:val="auto"/>
        </w:rPr>
        <w:t>с внесенными в них сведениями об избирателях</w:t>
      </w:r>
      <w:r w:rsidRPr="00A3202A">
        <w:rPr>
          <w:color w:val="auto"/>
        </w:rPr>
        <w:t xml:space="preserve">, подавших заявления о включении в список избирателей по месту нахождения, </w:t>
      </w:r>
      <w:r w:rsidR="004759C1">
        <w:rPr>
          <w:color w:val="auto"/>
        </w:rPr>
        <w:t>Р</w:t>
      </w:r>
      <w:r w:rsidRPr="00A3202A">
        <w:rPr>
          <w:color w:val="auto"/>
        </w:rPr>
        <w:t>еестра избирателей, подлежащих исключению из списка избирателей по месту жительства</w:t>
      </w:r>
      <w:r w:rsidR="00A861CC">
        <w:rPr>
          <w:color w:val="auto"/>
        </w:rPr>
        <w:t>,</w:t>
      </w:r>
      <w:r w:rsidRPr="00A3202A">
        <w:rPr>
          <w:color w:val="auto"/>
        </w:rPr>
        <w:t xml:space="preserve"> и </w:t>
      </w:r>
      <w:r w:rsidR="004759C1">
        <w:rPr>
          <w:color w:val="auto"/>
        </w:rPr>
        <w:t>Р</w:t>
      </w:r>
      <w:r w:rsidRPr="00A3202A">
        <w:rPr>
          <w:color w:val="auto"/>
        </w:rPr>
        <w:t>еестра избирателей, подавших неучтенные заявления о включении в список избирателей по месту нахождения (задача «Мобильный избиратель»).</w:t>
      </w:r>
      <w:proofErr w:type="gramEnd"/>
    </w:p>
    <w:p w:rsidR="002F5731" w:rsidRPr="00A3202A" w:rsidRDefault="002F5731" w:rsidP="00A35F00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 w:rsidRPr="00A3202A">
        <w:rPr>
          <w:color w:val="auto"/>
        </w:rPr>
        <w:t>1</w:t>
      </w:r>
      <w:r w:rsidR="00B24BB3">
        <w:rPr>
          <w:color w:val="auto"/>
        </w:rPr>
        <w:t>8</w:t>
      </w:r>
      <w:r w:rsidRPr="00A3202A">
        <w:rPr>
          <w:color w:val="auto"/>
        </w:rPr>
        <w:t>.</w:t>
      </w:r>
      <w:r w:rsidR="0035798C">
        <w:rPr>
          <w:color w:val="auto"/>
          <w:lang w:val="en-US"/>
        </w:rPr>
        <w:t> </w:t>
      </w:r>
      <w:r w:rsidRPr="00A3202A">
        <w:rPr>
          <w:color w:val="auto"/>
        </w:rPr>
        <w:t>Передача сведений для формирования списк</w:t>
      </w:r>
      <w:r w:rsidR="00A861CC">
        <w:rPr>
          <w:color w:val="auto"/>
        </w:rPr>
        <w:t>а</w:t>
      </w:r>
      <w:r w:rsidRPr="00A3202A">
        <w:rPr>
          <w:color w:val="auto"/>
        </w:rPr>
        <w:t xml:space="preserve"> </w:t>
      </w:r>
      <w:r w:rsidR="00A861CC">
        <w:rPr>
          <w:color w:val="auto"/>
        </w:rPr>
        <w:t xml:space="preserve">участников </w:t>
      </w:r>
      <w:r w:rsidRPr="00A3202A">
        <w:rPr>
          <w:color w:val="auto"/>
        </w:rPr>
        <w:t>ДЭГ (задача «Мобильный избиратель»).</w:t>
      </w:r>
    </w:p>
    <w:p w:rsidR="00A35F00" w:rsidRPr="00A3202A" w:rsidRDefault="00A35F00" w:rsidP="00A35F00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 w:rsidRPr="00A3202A">
        <w:rPr>
          <w:color w:val="auto"/>
        </w:rPr>
        <w:t>1</w:t>
      </w:r>
      <w:r w:rsidR="00B24BB3">
        <w:rPr>
          <w:color w:val="auto"/>
        </w:rPr>
        <w:t>9</w:t>
      </w:r>
      <w:r w:rsidRPr="00A3202A">
        <w:rPr>
          <w:color w:val="auto"/>
        </w:rPr>
        <w:t>.</w:t>
      </w:r>
      <w:r w:rsidR="0035798C">
        <w:rPr>
          <w:color w:val="auto"/>
          <w:lang w:val="en-US"/>
        </w:rPr>
        <w:t> </w:t>
      </w:r>
      <w:r w:rsidRPr="00A3202A">
        <w:rPr>
          <w:color w:val="auto"/>
        </w:rPr>
        <w:t>Формирование</w:t>
      </w:r>
      <w:r w:rsidR="002B75E2">
        <w:rPr>
          <w:color w:val="auto"/>
        </w:rPr>
        <w:t xml:space="preserve"> дополнительных вкладных листов списка избирателей с внесенными в них сведениями об избирателях</w:t>
      </w:r>
      <w:r w:rsidRPr="00A3202A">
        <w:rPr>
          <w:color w:val="auto"/>
        </w:rPr>
        <w:t>, подавших заявления о включении в список избирателей по месту нахождения на соответствующем избирательном участке (задача «Мобильный избиратель»).</w:t>
      </w:r>
    </w:p>
    <w:p w:rsidR="00A35F00" w:rsidRPr="00A3202A" w:rsidRDefault="00A35F00" w:rsidP="00A35F00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>
        <w:rPr>
          <w:color w:val="auto"/>
        </w:rPr>
        <w:t>20</w:t>
      </w:r>
      <w:r w:rsidRPr="00A3202A">
        <w:rPr>
          <w:color w:val="auto"/>
        </w:rPr>
        <w:t>.</w:t>
      </w:r>
      <w:r w:rsidR="0035798C">
        <w:rPr>
          <w:color w:val="auto"/>
          <w:lang w:val="en-US"/>
        </w:rPr>
        <w:t> </w:t>
      </w:r>
      <w:r w:rsidRPr="00A3202A">
        <w:rPr>
          <w:color w:val="auto"/>
        </w:rPr>
        <w:t>Формирование Реестра избирателей, подлежащих исключению из списка избирателей по месту жительства (задача «Мобильный избират</w:t>
      </w:r>
      <w:r w:rsidRPr="00A3202A">
        <w:rPr>
          <w:rFonts w:ascii="TimesNewRomanPSMT" w:hAnsi="TimesNewRomanPSMT" w:cs="TimesNewRomanPSMT"/>
          <w:color w:val="auto"/>
          <w:sz w:val="27"/>
          <w:szCs w:val="27"/>
        </w:rPr>
        <w:t>ель»)</w:t>
      </w:r>
      <w:r w:rsidRPr="00A3202A">
        <w:rPr>
          <w:color w:val="auto"/>
        </w:rPr>
        <w:t>.</w:t>
      </w:r>
    </w:p>
    <w:p w:rsidR="00A35F00" w:rsidRPr="00A3202A" w:rsidRDefault="00A35F00" w:rsidP="00A35F00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 w:rsidRPr="0035798C">
        <w:rPr>
          <w:color w:val="auto"/>
        </w:rPr>
        <w:t>2</w:t>
      </w:r>
      <w:r w:rsidR="00B24BB3">
        <w:rPr>
          <w:color w:val="auto"/>
        </w:rPr>
        <w:t>1</w:t>
      </w:r>
      <w:r w:rsidRPr="00A3202A">
        <w:rPr>
          <w:color w:val="auto"/>
        </w:rPr>
        <w:t>.</w:t>
      </w:r>
      <w:r w:rsidR="0035798C">
        <w:rPr>
          <w:color w:val="auto"/>
          <w:lang w:val="en-US"/>
        </w:rPr>
        <w:t> </w:t>
      </w:r>
      <w:r w:rsidRPr="00A3202A">
        <w:rPr>
          <w:color w:val="auto"/>
        </w:rPr>
        <w:t>Формирование Реестра избирателей, подавших неучтенные заявления о включении в список избирателей по месту нахождения (задача «Мобильный избиратель»).</w:t>
      </w:r>
    </w:p>
    <w:p w:rsidR="00763AFC" w:rsidRPr="00A3202A" w:rsidRDefault="00A35F00" w:rsidP="00A35F00">
      <w:pPr>
        <w:widowControl w:val="0"/>
        <w:spacing w:line="360" w:lineRule="auto"/>
        <w:ind w:firstLine="680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>
        <w:rPr>
          <w:color w:val="auto"/>
        </w:rPr>
        <w:t>22</w:t>
      </w:r>
      <w:r w:rsidRPr="00A3202A">
        <w:rPr>
          <w:color w:val="auto"/>
        </w:rPr>
        <w:t>.</w:t>
      </w:r>
      <w:r w:rsidR="0035798C">
        <w:rPr>
          <w:color w:val="auto"/>
          <w:lang w:val="en-US"/>
        </w:rPr>
        <w:t> </w:t>
      </w:r>
      <w:r w:rsidRPr="00A3202A">
        <w:rPr>
          <w:color w:val="auto"/>
        </w:rPr>
        <w:t xml:space="preserve">Формирование отчетов и размещение на </w:t>
      </w:r>
      <w:proofErr w:type="spellStart"/>
      <w:proofErr w:type="gramStart"/>
      <w:r w:rsidRPr="00A3202A">
        <w:rPr>
          <w:color w:val="auto"/>
        </w:rPr>
        <w:t>Интернет-портале</w:t>
      </w:r>
      <w:proofErr w:type="spellEnd"/>
      <w:proofErr w:type="gramEnd"/>
      <w:r w:rsidRPr="00A3202A">
        <w:rPr>
          <w:color w:val="auto"/>
        </w:rPr>
        <w:br/>
        <w:t>ЦИК России информации о числе избирателей, включенных в список избирателей по месту нахождения и в Реестр избирателей, подлежащих исключению из списка избирателей по месту жительства, по каждому избирательному участку (подсистема Интернет-портал</w:t>
      </w:r>
      <w:r w:rsidR="008D299E">
        <w:rPr>
          <w:color w:val="auto"/>
        </w:rPr>
        <w:t xml:space="preserve"> </w:t>
      </w:r>
      <w:r w:rsidRPr="00A3202A">
        <w:rPr>
          <w:color w:val="auto"/>
        </w:rPr>
        <w:t>ЦИК России).</w:t>
      </w:r>
    </w:p>
    <w:p w:rsidR="00AF6DCF" w:rsidRPr="00A3202A" w:rsidRDefault="00AF6DCF" w:rsidP="00AF6DCF">
      <w:pPr>
        <w:spacing w:line="360" w:lineRule="auto"/>
        <w:ind w:firstLine="680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>
        <w:rPr>
          <w:color w:val="auto"/>
        </w:rPr>
        <w:t>23</w:t>
      </w:r>
      <w:r w:rsidRPr="00A3202A">
        <w:rPr>
          <w:color w:val="auto"/>
        </w:rPr>
        <w:t>. Ввод и обработка сведений о движении избирательных бюллетеней (задача «Документы строгой отчетности»).</w:t>
      </w:r>
    </w:p>
    <w:p w:rsidR="00F14791" w:rsidRPr="00A3202A" w:rsidRDefault="00D94809" w:rsidP="00D94809">
      <w:pPr>
        <w:spacing w:line="360" w:lineRule="auto"/>
        <w:ind w:firstLine="680"/>
        <w:jc w:val="both"/>
        <w:rPr>
          <w:color w:val="auto"/>
        </w:rPr>
      </w:pPr>
      <w:r w:rsidRPr="00A3202A">
        <w:rPr>
          <w:color w:val="auto"/>
        </w:rPr>
        <w:lastRenderedPageBreak/>
        <w:t>3.4.</w:t>
      </w:r>
      <w:r w:rsidR="00B24BB3">
        <w:rPr>
          <w:color w:val="auto"/>
        </w:rPr>
        <w:t>24</w:t>
      </w:r>
      <w:r w:rsidRPr="00A3202A">
        <w:rPr>
          <w:color w:val="auto"/>
        </w:rPr>
        <w:t>. </w:t>
      </w:r>
      <w:r w:rsidR="00F14791" w:rsidRPr="00A3202A">
        <w:rPr>
          <w:color w:val="auto"/>
        </w:rPr>
        <w:t xml:space="preserve">Формирование исходных данных для </w:t>
      </w:r>
      <w:r w:rsidR="0022620B" w:rsidRPr="00A3202A">
        <w:rPr>
          <w:color w:val="auto"/>
        </w:rPr>
        <w:t>КОИБ</w:t>
      </w:r>
      <w:r w:rsidR="00ED1888" w:rsidRPr="00A3202A">
        <w:rPr>
          <w:color w:val="auto"/>
        </w:rPr>
        <w:t xml:space="preserve"> </w:t>
      </w:r>
      <w:r w:rsidR="00F14791" w:rsidRPr="00A3202A">
        <w:rPr>
          <w:color w:val="auto"/>
        </w:rPr>
        <w:t>(</w:t>
      </w:r>
      <w:r w:rsidR="00CA6510" w:rsidRPr="00A3202A">
        <w:rPr>
          <w:color w:val="auto"/>
        </w:rPr>
        <w:t>задач</w:t>
      </w:r>
      <w:r w:rsidR="00196F25" w:rsidRPr="00A3202A">
        <w:rPr>
          <w:color w:val="auto"/>
        </w:rPr>
        <w:t>а</w:t>
      </w:r>
      <w:r w:rsidR="00CA6510" w:rsidRPr="00A3202A">
        <w:rPr>
          <w:color w:val="auto"/>
        </w:rPr>
        <w:t xml:space="preserve"> </w:t>
      </w:r>
      <w:r w:rsidR="00F14791" w:rsidRPr="00A3202A">
        <w:rPr>
          <w:color w:val="auto"/>
        </w:rPr>
        <w:t>«Взаимодействие с КОИБ»)</w:t>
      </w:r>
      <w:r w:rsidR="00D14317" w:rsidRPr="00A3202A">
        <w:rPr>
          <w:color w:val="auto"/>
        </w:rPr>
        <w:t>.</w:t>
      </w:r>
    </w:p>
    <w:p w:rsidR="00763AFC" w:rsidRPr="00A3202A" w:rsidRDefault="00D46038" w:rsidP="00D94809">
      <w:pPr>
        <w:spacing w:line="360" w:lineRule="auto"/>
        <w:ind w:firstLine="680"/>
        <w:jc w:val="both"/>
        <w:rPr>
          <w:color w:val="auto"/>
        </w:rPr>
      </w:pPr>
      <w:r w:rsidRPr="006E7AB3">
        <w:rPr>
          <w:color w:val="auto"/>
        </w:rPr>
        <w:t>3.4.</w:t>
      </w:r>
      <w:r w:rsidR="00B24BB3">
        <w:rPr>
          <w:color w:val="auto"/>
        </w:rPr>
        <w:t>25</w:t>
      </w:r>
      <w:r w:rsidR="00593199" w:rsidRPr="006E7AB3">
        <w:rPr>
          <w:color w:val="auto"/>
        </w:rPr>
        <w:t>. </w:t>
      </w:r>
      <w:r w:rsidR="00763AFC" w:rsidRPr="006E7AB3">
        <w:rPr>
          <w:color w:val="auto"/>
        </w:rPr>
        <w:t>Формирование исходных данных для програм</w:t>
      </w:r>
      <w:r w:rsidR="00356A84" w:rsidRPr="006E7AB3">
        <w:rPr>
          <w:color w:val="auto"/>
        </w:rPr>
        <w:t>м</w:t>
      </w:r>
      <w:r w:rsidR="00763AFC" w:rsidRPr="006E7AB3">
        <w:rPr>
          <w:color w:val="auto"/>
        </w:rPr>
        <w:t xml:space="preserve">но-технического комплекса </w:t>
      </w:r>
      <w:r w:rsidR="00A861CC" w:rsidRPr="006E7AB3">
        <w:rPr>
          <w:color w:val="auto"/>
        </w:rPr>
        <w:t>ДЭГ</w:t>
      </w:r>
      <w:r w:rsidR="00763AFC" w:rsidRPr="006E7AB3">
        <w:rPr>
          <w:color w:val="auto"/>
        </w:rPr>
        <w:t xml:space="preserve"> (далее – ПТК ДЭГ)</w:t>
      </w:r>
      <w:r w:rsidR="00D14317" w:rsidRPr="006E7AB3">
        <w:rPr>
          <w:color w:val="auto"/>
        </w:rPr>
        <w:t>.</w:t>
      </w:r>
    </w:p>
    <w:p w:rsidR="00F14791" w:rsidRPr="00A3202A" w:rsidRDefault="00D94809" w:rsidP="00D94809">
      <w:pPr>
        <w:spacing w:line="360" w:lineRule="auto"/>
        <w:ind w:firstLine="680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>
        <w:rPr>
          <w:color w:val="auto"/>
        </w:rPr>
        <w:t>26</w:t>
      </w:r>
      <w:r w:rsidRPr="00A3202A">
        <w:rPr>
          <w:color w:val="auto"/>
        </w:rPr>
        <w:t>. </w:t>
      </w:r>
      <w:r w:rsidR="00F14791" w:rsidRPr="00A3202A">
        <w:rPr>
          <w:color w:val="auto"/>
        </w:rPr>
        <w:t>Формирование исходных данных, необходимых для формирования протоколов</w:t>
      </w:r>
      <w:r w:rsidR="00CA6510" w:rsidRPr="00A3202A">
        <w:rPr>
          <w:color w:val="auto"/>
        </w:rPr>
        <w:t xml:space="preserve"> об итогах голосования</w:t>
      </w:r>
      <w:r w:rsidR="00F14791" w:rsidRPr="00A3202A">
        <w:rPr>
          <w:color w:val="auto"/>
        </w:rPr>
        <w:t xml:space="preserve"> с машиночитаемым</w:t>
      </w:r>
      <w:r w:rsidRPr="00A3202A">
        <w:rPr>
          <w:color w:val="auto"/>
        </w:rPr>
        <w:t xml:space="preserve"> </w:t>
      </w:r>
      <w:r w:rsidR="00E87BD4" w:rsidRPr="00A3202A">
        <w:rPr>
          <w:color w:val="auto"/>
        </w:rPr>
        <w:t xml:space="preserve">кодом </w:t>
      </w:r>
      <w:r w:rsidR="00F14791" w:rsidRPr="00A3202A">
        <w:rPr>
          <w:color w:val="auto"/>
        </w:rPr>
        <w:t>(</w:t>
      </w:r>
      <w:r w:rsidR="00CA6510" w:rsidRPr="00A3202A">
        <w:rPr>
          <w:color w:val="auto"/>
        </w:rPr>
        <w:t xml:space="preserve">задачи </w:t>
      </w:r>
      <w:r w:rsidR="00F14791" w:rsidRPr="00A3202A">
        <w:rPr>
          <w:color w:val="auto"/>
        </w:rPr>
        <w:t>«Итоги», «Работа с QR-кодом»)</w:t>
      </w:r>
      <w:r w:rsidRPr="00A3202A">
        <w:rPr>
          <w:color w:val="auto"/>
        </w:rPr>
        <w:t>.</w:t>
      </w:r>
    </w:p>
    <w:p w:rsidR="0040506E" w:rsidRPr="00A3202A" w:rsidRDefault="00D94809">
      <w:pPr>
        <w:pStyle w:val="21"/>
      </w:pPr>
      <w:r w:rsidRPr="00A3202A">
        <w:rPr>
          <w:rFonts w:ascii="Times New Roman" w:hAnsi="Times New Roman" w:cs="Times New Roman"/>
        </w:rPr>
        <w:t>3.4.</w:t>
      </w:r>
      <w:r w:rsidR="00B24BB3">
        <w:rPr>
          <w:rFonts w:ascii="Times New Roman" w:hAnsi="Times New Roman" w:cs="Times New Roman"/>
        </w:rPr>
        <w:t>27</w:t>
      </w:r>
      <w:r w:rsidR="00AA79CE" w:rsidRPr="00A3202A">
        <w:rPr>
          <w:rFonts w:ascii="Times New Roman" w:hAnsi="Times New Roman" w:cs="Times New Roman"/>
        </w:rPr>
        <w:t>.</w:t>
      </w:r>
      <w:r w:rsidR="000336C8" w:rsidRPr="00A3202A">
        <w:rPr>
          <w:rFonts w:ascii="Times New Roman" w:hAnsi="Times New Roman" w:cs="Times New Roman"/>
        </w:rPr>
        <w:t> </w:t>
      </w:r>
      <w:proofErr w:type="gramStart"/>
      <w:r w:rsidR="00A9001F" w:rsidRPr="00A3202A">
        <w:rPr>
          <w:rFonts w:ascii="Times New Roman" w:hAnsi="Times New Roman" w:cs="Times New Roman"/>
        </w:rPr>
        <w:t xml:space="preserve">Ввод и обработка сведений об открытии </w:t>
      </w:r>
      <w:r w:rsidR="008A2CF2" w:rsidRPr="008A2CF2">
        <w:t>избирательных участков</w:t>
      </w:r>
      <w:r w:rsidR="00A9001F" w:rsidRPr="00A3202A">
        <w:t>, ввод и передача сведений</w:t>
      </w:r>
      <w:r w:rsidR="004B4532">
        <w:t xml:space="preserve"> о числе избирателей, включе</w:t>
      </w:r>
      <w:r w:rsidR="0039448F">
        <w:t>нных в список избирателей,</w:t>
      </w:r>
      <w:r w:rsidR="00A9001F" w:rsidRPr="00A3202A">
        <w:t xml:space="preserve"> о числе</w:t>
      </w:r>
      <w:r w:rsidR="00101F4F">
        <w:t xml:space="preserve"> избирателей, получивших </w:t>
      </w:r>
      <w:r w:rsidR="00A87DEC">
        <w:t xml:space="preserve">избирательные </w:t>
      </w:r>
      <w:r w:rsidR="00101F4F">
        <w:t>бюллетени при проведении досрочного голосования</w:t>
      </w:r>
      <w:r w:rsidR="00A9001F" w:rsidRPr="00A3202A">
        <w:t xml:space="preserve"> </w:t>
      </w:r>
      <w:r w:rsidR="00101F4F">
        <w:t>групп избирателей,</w:t>
      </w:r>
      <w:r w:rsidR="00A9001F" w:rsidRPr="00A3202A">
        <w:t xml:space="preserve"> </w:t>
      </w:r>
      <w:r w:rsidR="008D299E">
        <w:t xml:space="preserve">ввод </w:t>
      </w:r>
      <w:r w:rsidR="00A9001F" w:rsidRPr="00A3202A">
        <w:t>статуса «Проголосовал досрочно» для избирательных участков, на которых проводилось</w:t>
      </w:r>
      <w:r w:rsidR="00A9001F">
        <w:t xml:space="preserve"> досрочное</w:t>
      </w:r>
      <w:r w:rsidR="00A9001F" w:rsidRPr="00A3202A">
        <w:t xml:space="preserve"> голосование всех избирателей</w:t>
      </w:r>
      <w:r w:rsidR="00A9001F" w:rsidRPr="00A3202A">
        <w:rPr>
          <w:rFonts w:ascii="Times New Roman" w:hAnsi="Times New Roman" w:cs="Times New Roman"/>
        </w:rPr>
        <w:t xml:space="preserve">, </w:t>
      </w:r>
      <w:r w:rsidR="00A9001F" w:rsidRPr="00A3202A">
        <w:t xml:space="preserve">о числе избирателей, получивших </w:t>
      </w:r>
      <w:r w:rsidR="00A87DEC">
        <w:t xml:space="preserve">избирательные </w:t>
      </w:r>
      <w:r w:rsidR="00A9001F" w:rsidRPr="00A3202A">
        <w:t>бюллетени (по отчетным временам), о числе избирателей, получивших</w:t>
      </w:r>
      <w:r w:rsidR="00A87DEC">
        <w:t xml:space="preserve"> избирательные</w:t>
      </w:r>
      <w:r w:rsidR="00A9001F" w:rsidRPr="00A3202A">
        <w:t xml:space="preserve"> бюллетени</w:t>
      </w:r>
      <w:proofErr w:type="gramEnd"/>
      <w:r w:rsidR="00A9001F" w:rsidRPr="00A3202A">
        <w:t xml:space="preserve"> вне помещения для голосования</w:t>
      </w:r>
      <w:r w:rsidR="0039448F">
        <w:t xml:space="preserve"> </w:t>
      </w:r>
      <w:r w:rsidR="0040506E" w:rsidRPr="00A3202A">
        <w:rPr>
          <w:rFonts w:ascii="Times New Roman" w:hAnsi="Times New Roman" w:cs="Times New Roman"/>
        </w:rPr>
        <w:t>(задач</w:t>
      </w:r>
      <w:r w:rsidR="00BC593D" w:rsidRPr="00A3202A">
        <w:rPr>
          <w:rFonts w:ascii="Times New Roman" w:hAnsi="Times New Roman" w:cs="Times New Roman"/>
        </w:rPr>
        <w:t>и</w:t>
      </w:r>
      <w:r w:rsidR="0040506E" w:rsidRPr="00A3202A">
        <w:rPr>
          <w:rFonts w:ascii="Times New Roman" w:hAnsi="Times New Roman" w:cs="Times New Roman"/>
        </w:rPr>
        <w:t xml:space="preserve"> «Итоги»</w:t>
      </w:r>
      <w:r w:rsidR="00BC593D" w:rsidRPr="00A3202A">
        <w:rPr>
          <w:rFonts w:ascii="Times New Roman" w:hAnsi="Times New Roman" w:cs="Times New Roman"/>
        </w:rPr>
        <w:t xml:space="preserve">, </w:t>
      </w:r>
      <w:r w:rsidR="00BC593D" w:rsidRPr="00A3202A">
        <w:t>«Документы строгой отчетности»</w:t>
      </w:r>
      <w:r w:rsidR="0040506E" w:rsidRPr="00A3202A">
        <w:rPr>
          <w:rFonts w:ascii="Times New Roman" w:hAnsi="Times New Roman" w:cs="Times New Roman"/>
        </w:rPr>
        <w:t>).</w:t>
      </w:r>
      <w:r w:rsidR="002B75E2">
        <w:rPr>
          <w:rFonts w:ascii="Times New Roman" w:hAnsi="Times New Roman" w:cs="Times New Roman"/>
        </w:rPr>
        <w:t xml:space="preserve"> </w:t>
      </w:r>
    </w:p>
    <w:p w:rsidR="00E5258E" w:rsidRPr="00A3202A" w:rsidRDefault="00A35F00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B24BB3">
        <w:rPr>
          <w:rFonts w:ascii="Times New Roman" w:hAnsi="Times New Roman" w:cs="Times New Roman"/>
        </w:rPr>
        <w:t>28</w:t>
      </w:r>
      <w:r w:rsidR="00593199" w:rsidRPr="00A3202A">
        <w:rPr>
          <w:rFonts w:ascii="Times New Roman" w:hAnsi="Times New Roman" w:cs="Times New Roman"/>
        </w:rPr>
        <w:t>. </w:t>
      </w:r>
      <w:r w:rsidR="0040506E" w:rsidRPr="00A3202A">
        <w:rPr>
          <w:rFonts w:ascii="Times New Roman" w:hAnsi="Times New Roman" w:cs="Times New Roman"/>
        </w:rPr>
        <w:t>Ввод и обработка сведений</w:t>
      </w:r>
      <w:r w:rsidR="005034B8" w:rsidRPr="00A3202A">
        <w:rPr>
          <w:rFonts w:ascii="Times New Roman" w:hAnsi="Times New Roman" w:cs="Times New Roman"/>
        </w:rPr>
        <w:t xml:space="preserve"> об</w:t>
      </w:r>
      <w:r w:rsidR="0040506E" w:rsidRPr="00A3202A">
        <w:t xml:space="preserve"> </w:t>
      </w:r>
      <w:r w:rsidR="00320348" w:rsidRPr="00A3202A">
        <w:t>итогах голосования</w:t>
      </w:r>
      <w:r w:rsidR="002F61A5" w:rsidRPr="00A3202A">
        <w:t>,</w:t>
      </w:r>
      <w:r w:rsidR="00320348" w:rsidRPr="00A3202A">
        <w:rPr>
          <w:rFonts w:ascii="Times New Roman" w:hAnsi="Times New Roman" w:cs="Times New Roman"/>
        </w:rPr>
        <w:t xml:space="preserve"> </w:t>
      </w:r>
      <w:r w:rsidR="002F61A5" w:rsidRPr="00A3202A">
        <w:t xml:space="preserve">в том числе </w:t>
      </w:r>
      <w:r w:rsidR="005034B8" w:rsidRPr="00A3202A">
        <w:rPr>
          <w:rFonts w:ascii="Times New Roman" w:hAnsi="Times New Roman" w:cs="Times New Roman"/>
        </w:rPr>
        <w:t>сведений об</w:t>
      </w:r>
      <w:r w:rsidR="005034B8" w:rsidRPr="00A3202A">
        <w:t xml:space="preserve"> итогах </w:t>
      </w:r>
      <w:r w:rsidR="002F61A5" w:rsidRPr="00A3202A">
        <w:t>ДЭГ</w:t>
      </w:r>
      <w:r w:rsidR="0039448F">
        <w:rPr>
          <w:rFonts w:ascii="Times New Roman" w:hAnsi="Times New Roman" w:cs="Times New Roman"/>
        </w:rPr>
        <w:t xml:space="preserve"> </w:t>
      </w:r>
      <w:r w:rsidR="00320348" w:rsidRPr="00A3202A">
        <w:rPr>
          <w:rFonts w:ascii="Times New Roman" w:hAnsi="Times New Roman" w:cs="Times New Roman"/>
        </w:rPr>
        <w:t xml:space="preserve">(задачи «Итоги», </w:t>
      </w:r>
      <w:r w:rsidR="003A4583" w:rsidRPr="00A3202A">
        <w:rPr>
          <w:rFonts w:ascii="Times New Roman" w:hAnsi="Times New Roman" w:cs="Times New Roman"/>
        </w:rPr>
        <w:t>«Кандидаты и избирательные объединения»</w:t>
      </w:r>
      <w:r w:rsidR="00CA26C3" w:rsidRPr="00A3202A">
        <w:rPr>
          <w:rFonts w:ascii="Times New Roman" w:hAnsi="Times New Roman" w:cs="Times New Roman"/>
        </w:rPr>
        <w:t>, «</w:t>
      </w:r>
      <w:r w:rsidR="00A20616" w:rsidRPr="00A3202A">
        <w:t>Регистрация избирательных кампаний</w:t>
      </w:r>
      <w:r w:rsidR="00CA26C3" w:rsidRPr="00A3202A">
        <w:rPr>
          <w:rFonts w:ascii="Times New Roman" w:hAnsi="Times New Roman" w:cs="Times New Roman"/>
        </w:rPr>
        <w:t>»).</w:t>
      </w:r>
    </w:p>
    <w:p w:rsidR="00356A84" w:rsidRPr="00A3202A" w:rsidRDefault="00356A84" w:rsidP="004A7181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B24BB3">
        <w:rPr>
          <w:rFonts w:ascii="Times New Roman" w:hAnsi="Times New Roman" w:cs="Times New Roman"/>
        </w:rPr>
        <w:t>29</w:t>
      </w:r>
      <w:r w:rsidRPr="00A3202A">
        <w:rPr>
          <w:rFonts w:ascii="Times New Roman" w:hAnsi="Times New Roman" w:cs="Times New Roman"/>
        </w:rPr>
        <w:t>. Картографическое отображение информации в ходе подготовки и проведения выборов (задача «Картография»).</w:t>
      </w:r>
    </w:p>
    <w:p w:rsidR="00E5258E" w:rsidRPr="00A3202A" w:rsidRDefault="00D94809" w:rsidP="00A7364C">
      <w:pPr>
        <w:pStyle w:val="21"/>
        <w:widowControl w:val="0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B24BB3">
        <w:rPr>
          <w:rFonts w:ascii="Times New Roman" w:hAnsi="Times New Roman" w:cs="Times New Roman"/>
        </w:rPr>
        <w:t>30</w:t>
      </w:r>
      <w:r w:rsidR="00AA79CE" w:rsidRPr="00A3202A">
        <w:rPr>
          <w:rFonts w:ascii="Times New Roman" w:hAnsi="Times New Roman" w:cs="Times New Roman"/>
        </w:rPr>
        <w:t>.</w:t>
      </w:r>
      <w:r w:rsidR="000336C8" w:rsidRPr="00A3202A">
        <w:rPr>
          <w:rFonts w:ascii="Times New Roman" w:hAnsi="Times New Roman" w:cs="Times New Roman"/>
        </w:rPr>
        <w:t> О</w:t>
      </w:r>
      <w:r w:rsidR="00320348" w:rsidRPr="00A3202A">
        <w:rPr>
          <w:rFonts w:ascii="Times New Roman" w:hAnsi="Times New Roman" w:cs="Times New Roman"/>
        </w:rPr>
        <w:t xml:space="preserve">бработка и размещение </w:t>
      </w:r>
      <w:r w:rsidR="00A35E96" w:rsidRPr="00A3202A">
        <w:rPr>
          <w:rFonts w:ascii="Times New Roman" w:hAnsi="Times New Roman" w:cs="Times New Roman"/>
        </w:rPr>
        <w:t>на</w:t>
      </w:r>
      <w:r w:rsidR="00320348" w:rsidRPr="00A320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20348" w:rsidRPr="00A3202A">
        <w:rPr>
          <w:rFonts w:ascii="Times New Roman" w:hAnsi="Times New Roman" w:cs="Times New Roman"/>
        </w:rPr>
        <w:t>Интернет</w:t>
      </w:r>
      <w:r w:rsidR="004A7181" w:rsidRPr="00A3202A">
        <w:rPr>
          <w:rFonts w:ascii="Times New Roman" w:hAnsi="Times New Roman" w:cs="Times New Roman"/>
        </w:rPr>
        <w:t>-портале</w:t>
      </w:r>
      <w:proofErr w:type="spellEnd"/>
      <w:proofErr w:type="gramEnd"/>
      <w:r w:rsidR="004A7181" w:rsidRPr="00A3202A">
        <w:rPr>
          <w:rFonts w:ascii="Times New Roman" w:hAnsi="Times New Roman" w:cs="Times New Roman"/>
        </w:rPr>
        <w:t xml:space="preserve"> </w:t>
      </w:r>
      <w:r w:rsidR="005766D2" w:rsidRPr="00A3202A">
        <w:rPr>
          <w:rFonts w:ascii="Times New Roman" w:hAnsi="Times New Roman" w:cs="Times New Roman"/>
        </w:rPr>
        <w:t xml:space="preserve">ЦИК России </w:t>
      </w:r>
      <w:r w:rsidR="00320348" w:rsidRPr="00A3202A">
        <w:rPr>
          <w:rFonts w:ascii="Times New Roman" w:hAnsi="Times New Roman" w:cs="Times New Roman"/>
        </w:rPr>
        <w:t xml:space="preserve">сведений в объеме, установленном </w:t>
      </w:r>
      <w:r w:rsidR="005251A9">
        <w:t>И</w:t>
      </w:r>
      <w:r w:rsidR="004572A8" w:rsidRPr="00A3202A">
        <w:t xml:space="preserve">нструкцией </w:t>
      </w:r>
      <w:r w:rsidR="00A7364C" w:rsidRPr="00A3202A">
        <w:rPr>
          <w:rFonts w:ascii="Times New Roman" w:hAnsi="Times New Roman" w:cs="Times New Roman"/>
        </w:rPr>
        <w:t>по размещению данных Государственной автоматизированной системы Российской Федерации «Выборы» в информационно-телекоммуникационной сети «Интернет»</w:t>
      </w:r>
      <w:bookmarkStart w:id="2" w:name="_GoBack"/>
      <w:bookmarkEnd w:id="2"/>
      <w:r w:rsidR="008C4700">
        <w:rPr>
          <w:rFonts w:ascii="Times New Roman" w:hAnsi="Times New Roman" w:cs="Times New Roman"/>
        </w:rPr>
        <w:t xml:space="preserve"> </w:t>
      </w:r>
      <w:r w:rsidR="00C64ECB" w:rsidRPr="00A3202A">
        <w:rPr>
          <w:rFonts w:ascii="Times New Roman" w:hAnsi="Times New Roman" w:cs="Times New Roman"/>
        </w:rPr>
        <w:t>(</w:t>
      </w:r>
      <w:r w:rsidR="00C64ECB" w:rsidRPr="00A3202A">
        <w:t xml:space="preserve">подсистема </w:t>
      </w:r>
      <w:r w:rsidR="00E20326">
        <w:t>«</w:t>
      </w:r>
      <w:r w:rsidR="00C64ECB" w:rsidRPr="00A3202A">
        <w:t>Интернет-портал</w:t>
      </w:r>
      <w:r w:rsidR="00A44363" w:rsidRPr="00A3202A">
        <w:rPr>
          <w:rFonts w:ascii="Times New Roman" w:hAnsi="Times New Roman" w:cs="Times New Roman"/>
        </w:rPr>
        <w:t xml:space="preserve"> ЦИК России</w:t>
      </w:r>
      <w:r w:rsidR="00E20326">
        <w:rPr>
          <w:rFonts w:ascii="Times New Roman" w:hAnsi="Times New Roman" w:cs="Times New Roman"/>
        </w:rPr>
        <w:t>»</w:t>
      </w:r>
      <w:r w:rsidR="00C64ECB" w:rsidRPr="00A3202A">
        <w:rPr>
          <w:rFonts w:ascii="Times New Roman" w:hAnsi="Times New Roman" w:cs="Times New Roman"/>
        </w:rPr>
        <w:t>)</w:t>
      </w:r>
      <w:r w:rsidR="00CA26C3" w:rsidRPr="00A3202A">
        <w:rPr>
          <w:rFonts w:ascii="Times New Roman" w:hAnsi="Times New Roman" w:cs="Times New Roman"/>
        </w:rPr>
        <w:t>.</w:t>
      </w:r>
    </w:p>
    <w:p w:rsidR="00E5258E" w:rsidRPr="00A3202A" w:rsidRDefault="00D94809">
      <w:pPr>
        <w:pStyle w:val="21"/>
        <w:widowControl w:val="0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3.4.</w:t>
      </w:r>
      <w:r w:rsidR="00B24BB3">
        <w:rPr>
          <w:rFonts w:ascii="Times New Roman" w:hAnsi="Times New Roman" w:cs="Times New Roman"/>
        </w:rPr>
        <w:t>31</w:t>
      </w:r>
      <w:r w:rsidR="00AA79CE" w:rsidRPr="00A3202A">
        <w:rPr>
          <w:rFonts w:ascii="Times New Roman" w:hAnsi="Times New Roman" w:cs="Times New Roman"/>
        </w:rPr>
        <w:t>.</w:t>
      </w:r>
      <w:r w:rsidR="000336C8" w:rsidRPr="00A3202A">
        <w:rPr>
          <w:rFonts w:ascii="Times New Roman" w:hAnsi="Times New Roman" w:cs="Times New Roman"/>
        </w:rPr>
        <w:t> О</w:t>
      </w:r>
      <w:r w:rsidR="00320348" w:rsidRPr="00A3202A">
        <w:rPr>
          <w:rFonts w:ascii="Times New Roman" w:hAnsi="Times New Roman" w:cs="Times New Roman"/>
        </w:rPr>
        <w:t xml:space="preserve">бработка и размещение в </w:t>
      </w:r>
      <w:proofErr w:type="gramStart"/>
      <w:r w:rsidR="009A62D9">
        <w:rPr>
          <w:rFonts w:ascii="Times New Roman" w:hAnsi="Times New Roman" w:cs="Times New Roman"/>
        </w:rPr>
        <w:t>ИСП</w:t>
      </w:r>
      <w:proofErr w:type="gramEnd"/>
      <w:r w:rsidR="00963EA6" w:rsidRPr="00A3202A">
        <w:rPr>
          <w:rFonts w:ascii="Times New Roman" w:hAnsi="Times New Roman" w:cs="Times New Roman"/>
        </w:rPr>
        <w:t xml:space="preserve"> сведений, поступивших в </w:t>
      </w:r>
      <w:r w:rsidR="00320348" w:rsidRPr="00A3202A">
        <w:rPr>
          <w:rFonts w:ascii="Times New Roman" w:hAnsi="Times New Roman" w:cs="Times New Roman"/>
        </w:rPr>
        <w:t>ГАС «Выборы», в режиме реального времени</w:t>
      </w:r>
      <w:r w:rsidR="00CD156F" w:rsidRPr="00A3202A">
        <w:rPr>
          <w:rFonts w:ascii="Times New Roman" w:hAnsi="Times New Roman" w:cs="Times New Roman"/>
        </w:rPr>
        <w:t xml:space="preserve"> (</w:t>
      </w:r>
      <w:r w:rsidR="00B93357" w:rsidRPr="00A3202A">
        <w:rPr>
          <w:rFonts w:ascii="Times New Roman" w:hAnsi="Times New Roman" w:cs="Times New Roman"/>
        </w:rPr>
        <w:t>И</w:t>
      </w:r>
      <w:r w:rsidR="00CC3D60" w:rsidRPr="00A3202A">
        <w:rPr>
          <w:rFonts w:ascii="Times New Roman" w:hAnsi="Times New Roman" w:cs="Times New Roman"/>
        </w:rPr>
        <w:t>СП</w:t>
      </w:r>
      <w:r w:rsidR="00CD156F" w:rsidRPr="00A3202A">
        <w:rPr>
          <w:rFonts w:ascii="Times New Roman" w:hAnsi="Times New Roman" w:cs="Times New Roman"/>
        </w:rPr>
        <w:t>)</w:t>
      </w:r>
      <w:r w:rsidR="00320348" w:rsidRPr="00A3202A">
        <w:rPr>
          <w:rFonts w:ascii="Times New Roman" w:hAnsi="Times New Roman" w:cs="Times New Roman"/>
        </w:rPr>
        <w:t>.</w:t>
      </w:r>
    </w:p>
    <w:p w:rsidR="00114BF4" w:rsidRPr="00A3202A" w:rsidRDefault="00114BF4" w:rsidP="005505C1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3.4.</w:t>
      </w:r>
      <w:r w:rsidR="00B24BB3">
        <w:rPr>
          <w:color w:val="auto"/>
        </w:rPr>
        <w:t>32</w:t>
      </w:r>
      <w:r w:rsidR="00D94809" w:rsidRPr="00A3202A">
        <w:rPr>
          <w:color w:val="auto"/>
        </w:rPr>
        <w:t>.</w:t>
      </w:r>
      <w:r w:rsidRPr="00A3202A">
        <w:rPr>
          <w:color w:val="auto"/>
        </w:rPr>
        <w:t xml:space="preserve"> Ввод и обработка сведений о результатах выборов по </w:t>
      </w:r>
      <w:r w:rsidR="009F7062" w:rsidRPr="00A3202A">
        <w:rPr>
          <w:color w:val="auto"/>
        </w:rPr>
        <w:t>одномандатным</w:t>
      </w:r>
      <w:r w:rsidR="00556694" w:rsidRPr="00A3202A">
        <w:rPr>
          <w:color w:val="auto"/>
        </w:rPr>
        <w:t xml:space="preserve"> и </w:t>
      </w:r>
      <w:proofErr w:type="gramStart"/>
      <w:r w:rsidR="00556694" w:rsidRPr="00A3202A">
        <w:rPr>
          <w:color w:val="auto"/>
        </w:rPr>
        <w:t>федеральн</w:t>
      </w:r>
      <w:r w:rsidR="008F2F44">
        <w:rPr>
          <w:color w:val="auto"/>
        </w:rPr>
        <w:t>ому</w:t>
      </w:r>
      <w:proofErr w:type="gramEnd"/>
      <w:r w:rsidR="009F7062" w:rsidRPr="00A3202A">
        <w:rPr>
          <w:color w:val="auto"/>
        </w:rPr>
        <w:t xml:space="preserve"> избирательным </w:t>
      </w:r>
      <w:r w:rsidRPr="00A3202A">
        <w:rPr>
          <w:color w:val="auto"/>
        </w:rPr>
        <w:t xml:space="preserve">округам (задачи </w:t>
      </w:r>
      <w:r w:rsidRPr="00A3202A">
        <w:rPr>
          <w:color w:val="auto"/>
        </w:rPr>
        <w:lastRenderedPageBreak/>
        <w:t>«</w:t>
      </w:r>
      <w:r w:rsidR="00A20616" w:rsidRPr="00A3202A">
        <w:rPr>
          <w:color w:val="auto"/>
        </w:rPr>
        <w:t>Регистрация избирательных кампаний</w:t>
      </w:r>
      <w:r w:rsidRPr="00A3202A">
        <w:rPr>
          <w:color w:val="auto"/>
        </w:rPr>
        <w:t>», «Кандидаты и избирательные объединения»)</w:t>
      </w:r>
      <w:r w:rsidR="00446610" w:rsidRPr="00A3202A">
        <w:rPr>
          <w:color w:val="auto"/>
        </w:rPr>
        <w:t>.</w:t>
      </w:r>
    </w:p>
    <w:p w:rsidR="00E5258E" w:rsidRPr="00A3202A" w:rsidRDefault="00320348">
      <w:pPr>
        <w:pStyle w:val="21"/>
      </w:pPr>
      <w:r w:rsidRPr="00A3202A">
        <w:rPr>
          <w:rFonts w:ascii="Times New Roman" w:hAnsi="Times New Roman" w:cs="Times New Roman"/>
        </w:rPr>
        <w:t xml:space="preserve">3.5. Обмен информацией между избирательными комиссиями всех уровней производится в соответствии с Регламентом обмена информацией при переводе и использовании ГАС «Выборы» в режиме подготовки и проведения </w:t>
      </w:r>
      <w:proofErr w:type="gramStart"/>
      <w:r w:rsidR="00966CF1" w:rsidRPr="00A3202A">
        <w:rPr>
          <w:rFonts w:ascii="Times New Roman" w:hAnsi="Times New Roman" w:cs="Times New Roman"/>
        </w:rPr>
        <w:t>выборов депутат</w:t>
      </w:r>
      <w:r w:rsidR="008C51BC" w:rsidRPr="00A3202A">
        <w:rPr>
          <w:rFonts w:ascii="Times New Roman" w:hAnsi="Times New Roman" w:cs="Times New Roman"/>
        </w:rPr>
        <w:t>ов</w:t>
      </w:r>
      <w:r w:rsidR="00966CF1" w:rsidRPr="00A3202A">
        <w:rPr>
          <w:rFonts w:ascii="Times New Roman" w:hAnsi="Times New Roman" w:cs="Times New Roman"/>
        </w:rPr>
        <w:t xml:space="preserve"> Государственной Думы </w:t>
      </w:r>
      <w:r w:rsidR="00F14791" w:rsidRPr="00A3202A">
        <w:rPr>
          <w:rFonts w:ascii="Times New Roman" w:hAnsi="Times New Roman" w:cs="Times New Roman"/>
        </w:rPr>
        <w:t xml:space="preserve">Федерального Собрания Российской Федерации </w:t>
      </w:r>
      <w:r w:rsidR="00556694" w:rsidRPr="00A3202A">
        <w:rPr>
          <w:rFonts w:ascii="Times New Roman" w:hAnsi="Times New Roman" w:cs="Times New Roman"/>
        </w:rPr>
        <w:t>восьмого</w:t>
      </w:r>
      <w:proofErr w:type="gramEnd"/>
      <w:r w:rsidR="00966CF1" w:rsidRPr="00A3202A">
        <w:rPr>
          <w:rFonts w:ascii="Times New Roman" w:hAnsi="Times New Roman" w:cs="Times New Roman"/>
        </w:rPr>
        <w:t xml:space="preserve"> созыва </w:t>
      </w:r>
      <w:r w:rsidRPr="00A3202A">
        <w:t>(прилагается).</w:t>
      </w:r>
    </w:p>
    <w:p w:rsidR="005034B8" w:rsidRPr="00A3202A" w:rsidRDefault="005034B8">
      <w:pPr>
        <w:pStyle w:val="21"/>
        <w:rPr>
          <w:rFonts w:ascii="Times New Roman" w:hAnsi="Times New Roman" w:cs="Times New Roman"/>
        </w:rPr>
      </w:pPr>
    </w:p>
    <w:p w:rsidR="00E5258E" w:rsidRPr="00A3202A" w:rsidRDefault="00320348" w:rsidP="00A865AD">
      <w:pPr>
        <w:pStyle w:val="21"/>
        <w:spacing w:before="360" w:after="240" w:line="240" w:lineRule="auto"/>
        <w:ind w:right="-2" w:firstLine="0"/>
        <w:jc w:val="center"/>
        <w:rPr>
          <w:rFonts w:ascii="Times New Roman" w:hAnsi="Times New Roman" w:cs="Times New Roman"/>
          <w:b/>
          <w:bCs/>
        </w:rPr>
      </w:pPr>
      <w:r w:rsidRPr="00A3202A">
        <w:rPr>
          <w:rFonts w:ascii="Times New Roman" w:hAnsi="Times New Roman" w:cs="Times New Roman"/>
          <w:b/>
          <w:bCs/>
        </w:rPr>
        <w:t xml:space="preserve">4. Особенности использования ГАС «Выборы» в режиме подготовки и проведения </w:t>
      </w:r>
      <w:r w:rsidR="00966CF1" w:rsidRPr="00A3202A">
        <w:rPr>
          <w:rFonts w:ascii="Times New Roman" w:hAnsi="Times New Roman" w:cs="Times New Roman"/>
          <w:b/>
        </w:rPr>
        <w:t>выборов депутат</w:t>
      </w:r>
      <w:r w:rsidR="008C51BC" w:rsidRPr="00A3202A">
        <w:rPr>
          <w:rFonts w:ascii="Times New Roman" w:hAnsi="Times New Roman" w:cs="Times New Roman"/>
          <w:b/>
        </w:rPr>
        <w:t>ов</w:t>
      </w:r>
      <w:r w:rsidR="00966CF1" w:rsidRPr="00A3202A">
        <w:rPr>
          <w:rFonts w:ascii="Times New Roman" w:hAnsi="Times New Roman" w:cs="Times New Roman"/>
          <w:b/>
        </w:rPr>
        <w:t xml:space="preserve"> Государственной Думы </w:t>
      </w:r>
      <w:r w:rsidR="0077328E" w:rsidRPr="00A3202A">
        <w:rPr>
          <w:rFonts w:ascii="Times New Roman" w:hAnsi="Times New Roman" w:cs="Times New Roman"/>
          <w:b/>
        </w:rPr>
        <w:t xml:space="preserve">восьмого </w:t>
      </w:r>
      <w:r w:rsidR="00966CF1" w:rsidRPr="00A3202A">
        <w:rPr>
          <w:rFonts w:ascii="Times New Roman" w:hAnsi="Times New Roman" w:cs="Times New Roman"/>
          <w:b/>
        </w:rPr>
        <w:t xml:space="preserve">созыва </w:t>
      </w:r>
    </w:p>
    <w:p w:rsidR="00C64ECB" w:rsidRPr="00A3202A" w:rsidRDefault="00C64ECB" w:rsidP="00C64ECB">
      <w:pPr>
        <w:spacing w:line="360" w:lineRule="auto"/>
        <w:ind w:firstLine="709"/>
        <w:jc w:val="both"/>
        <w:rPr>
          <w:color w:val="auto"/>
        </w:rPr>
      </w:pPr>
      <w:r w:rsidRPr="00A3202A">
        <w:rPr>
          <w:color w:val="auto"/>
        </w:rPr>
        <w:t>4.1. Доступ пользователей к информационным ресурсам ГАС «Выборы» осуществляется с испо</w:t>
      </w:r>
      <w:r w:rsidR="00C059DD" w:rsidRPr="00A3202A">
        <w:rPr>
          <w:color w:val="auto"/>
        </w:rPr>
        <w:t>льзованием установленной на КСА </w:t>
      </w:r>
      <w:r w:rsidRPr="00A3202A">
        <w:rPr>
          <w:color w:val="auto"/>
        </w:rPr>
        <w:t xml:space="preserve">ЦИК России и КСА ИКСРФ </w:t>
      </w:r>
      <w:proofErr w:type="gramStart"/>
      <w:r w:rsidRPr="00A3202A">
        <w:rPr>
          <w:color w:val="auto"/>
        </w:rPr>
        <w:t>ИСП</w:t>
      </w:r>
      <w:proofErr w:type="gramEnd"/>
      <w:r w:rsidRPr="00A3202A">
        <w:rPr>
          <w:color w:val="auto"/>
        </w:rPr>
        <w:t xml:space="preserve"> ГАС «Выборы», а также </w:t>
      </w:r>
      <w:proofErr w:type="spellStart"/>
      <w:r w:rsidR="00A44363" w:rsidRPr="00A3202A">
        <w:rPr>
          <w:color w:val="auto"/>
        </w:rPr>
        <w:t>Интернет-портал</w:t>
      </w:r>
      <w:r w:rsidR="00A35E96" w:rsidRPr="00A3202A">
        <w:rPr>
          <w:color w:val="auto"/>
        </w:rPr>
        <w:t>а</w:t>
      </w:r>
      <w:proofErr w:type="spellEnd"/>
      <w:r w:rsidR="00A44363" w:rsidRPr="00A3202A">
        <w:rPr>
          <w:color w:val="auto"/>
        </w:rPr>
        <w:t xml:space="preserve"> ЦИК России</w:t>
      </w:r>
      <w:r w:rsidRPr="00A3202A">
        <w:rPr>
          <w:color w:val="auto"/>
        </w:rPr>
        <w:t>, содержаще</w:t>
      </w:r>
      <w:r w:rsidR="00A35E96" w:rsidRPr="00A3202A">
        <w:rPr>
          <w:color w:val="auto"/>
        </w:rPr>
        <w:t>го</w:t>
      </w:r>
      <w:r w:rsidRPr="00A3202A">
        <w:rPr>
          <w:color w:val="auto"/>
        </w:rPr>
        <w:t xml:space="preserve"> </w:t>
      </w:r>
      <w:r w:rsidR="00A44363" w:rsidRPr="00A3202A">
        <w:rPr>
          <w:color w:val="auto"/>
        </w:rPr>
        <w:t xml:space="preserve">официальные </w:t>
      </w:r>
      <w:r w:rsidRPr="00A3202A">
        <w:rPr>
          <w:color w:val="auto"/>
        </w:rPr>
        <w:t>сайты ЦИК России и ИКСРФ. Наполнение сайтов регулируется</w:t>
      </w:r>
      <w:r w:rsidR="00A7364C" w:rsidRPr="00A3202A">
        <w:rPr>
          <w:color w:val="auto"/>
        </w:rPr>
        <w:t xml:space="preserve"> </w:t>
      </w:r>
      <w:r w:rsidR="005251A9">
        <w:rPr>
          <w:color w:val="auto"/>
        </w:rPr>
        <w:t>И</w:t>
      </w:r>
      <w:r w:rsidR="004572A8" w:rsidRPr="00A3202A">
        <w:rPr>
          <w:color w:val="auto"/>
        </w:rPr>
        <w:t xml:space="preserve">нструкцией </w:t>
      </w:r>
      <w:r w:rsidR="00A7364C" w:rsidRPr="00A3202A">
        <w:rPr>
          <w:color w:val="auto"/>
        </w:rPr>
        <w:t>по размещению данных Государственной автоматизированной системы Российской Федерации «Выборы» в информационно-телекоммуникационной сети «Интернет»</w:t>
      </w:r>
      <w:r w:rsidR="00227947">
        <w:t>.</w:t>
      </w:r>
      <w:r w:rsidRPr="00A3202A">
        <w:rPr>
          <w:color w:val="auto"/>
        </w:rPr>
        <w:t xml:space="preserve"> Сведения о ходе подготовки и проведени</w:t>
      </w:r>
      <w:r w:rsidR="005251A9">
        <w:rPr>
          <w:color w:val="auto"/>
        </w:rPr>
        <w:t>я</w:t>
      </w:r>
      <w:r w:rsidRPr="00A3202A">
        <w:rPr>
          <w:color w:val="auto"/>
        </w:rPr>
        <w:t xml:space="preserve"> выборов отображаются в </w:t>
      </w:r>
      <w:proofErr w:type="gramStart"/>
      <w:r w:rsidRPr="00A3202A">
        <w:rPr>
          <w:color w:val="auto"/>
        </w:rPr>
        <w:t>ИСП</w:t>
      </w:r>
      <w:proofErr w:type="gramEnd"/>
      <w:r w:rsidR="000336C8" w:rsidRPr="00A3202A">
        <w:rPr>
          <w:color w:val="auto"/>
        </w:rPr>
        <w:t xml:space="preserve"> ГАС «Выборы»</w:t>
      </w:r>
      <w:r w:rsidRPr="00A3202A">
        <w:rPr>
          <w:color w:val="auto"/>
        </w:rPr>
        <w:t xml:space="preserve"> в режиме реального времени.</w:t>
      </w:r>
    </w:p>
    <w:p w:rsidR="00B854DA" w:rsidRPr="00A3202A" w:rsidRDefault="00320348" w:rsidP="00087016">
      <w:pPr>
        <w:pStyle w:val="21"/>
        <w:rPr>
          <w:rFonts w:ascii="Times New Roman" w:hAnsi="Times New Roman" w:cs="Times New Roman"/>
        </w:rPr>
      </w:pPr>
      <w:proofErr w:type="gramStart"/>
      <w:r w:rsidRPr="00A3202A">
        <w:rPr>
          <w:rFonts w:ascii="Times New Roman" w:hAnsi="Times New Roman" w:cs="Times New Roman"/>
        </w:rPr>
        <w:t>Порядок доступа к персональным данным, содержащимся в ГАС</w:t>
      </w:r>
      <w:r w:rsidR="000D6904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«Выборы», определяется Положением об обеспечении безопасности</w:t>
      </w:r>
      <w:r w:rsidR="00087016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 xml:space="preserve">информации в </w:t>
      </w:r>
      <w:r w:rsidR="00227947">
        <w:rPr>
          <w:rFonts w:ascii="Times New Roman" w:hAnsi="Times New Roman" w:cs="Times New Roman"/>
        </w:rPr>
        <w:t>Государственной автоматизированной системе Российской Федерации</w:t>
      </w:r>
      <w:r w:rsidR="00227947" w:rsidRPr="00A3202A">
        <w:rPr>
          <w:rFonts w:ascii="Times New Roman" w:hAnsi="Times New Roman" w:cs="Times New Roman"/>
        </w:rPr>
        <w:t xml:space="preserve"> «Выборы»</w:t>
      </w:r>
      <w:r w:rsidR="00227947">
        <w:rPr>
          <w:rFonts w:ascii="Times New Roman" w:hAnsi="Times New Roman" w:cs="Times New Roman"/>
        </w:rPr>
        <w:t>, утвержденным</w:t>
      </w:r>
      <w:r w:rsidR="00227947" w:rsidRPr="00A3202A">
        <w:rPr>
          <w:rFonts w:ascii="Times New Roman" w:hAnsi="Times New Roman" w:cs="Times New Roman"/>
        </w:rPr>
        <w:t xml:space="preserve"> постановлением ЦИК России </w:t>
      </w:r>
      <w:r w:rsidR="005251A9">
        <w:rPr>
          <w:rFonts w:ascii="Times New Roman" w:hAnsi="Times New Roman" w:cs="Times New Roman"/>
        </w:rPr>
        <w:br/>
        <w:t xml:space="preserve">от </w:t>
      </w:r>
      <w:r w:rsidR="00E93135">
        <w:rPr>
          <w:rFonts w:ascii="Times New Roman" w:hAnsi="Times New Roman" w:cs="Times New Roman"/>
        </w:rPr>
        <w:t xml:space="preserve">23 июля 2003 года № 19/137-4 (в редакции постановления ЦИК России </w:t>
      </w:r>
      <w:r w:rsidR="005251A9">
        <w:rPr>
          <w:rFonts w:ascii="Times New Roman" w:hAnsi="Times New Roman" w:cs="Times New Roman"/>
        </w:rPr>
        <w:br/>
      </w:r>
      <w:r w:rsidR="00E93135" w:rsidRPr="00A3202A">
        <w:rPr>
          <w:rFonts w:ascii="Times New Roman" w:hAnsi="Times New Roman" w:cs="Times New Roman"/>
        </w:rPr>
        <w:t>от</w:t>
      </w:r>
      <w:r w:rsidR="00E93135">
        <w:rPr>
          <w:rFonts w:ascii="Times New Roman" w:hAnsi="Times New Roman" w:cs="Times New Roman"/>
        </w:rPr>
        <w:t xml:space="preserve"> 28 февраля</w:t>
      </w:r>
      <w:r w:rsidR="00E93135" w:rsidRPr="00A3202A">
        <w:rPr>
          <w:rFonts w:ascii="Times New Roman" w:hAnsi="Times New Roman" w:cs="Times New Roman"/>
        </w:rPr>
        <w:t xml:space="preserve"> </w:t>
      </w:r>
      <w:r w:rsidR="00E93135">
        <w:rPr>
          <w:rFonts w:ascii="Times New Roman" w:hAnsi="Times New Roman" w:cs="Times New Roman"/>
        </w:rPr>
        <w:t>2007</w:t>
      </w:r>
      <w:r w:rsidR="00E93135" w:rsidRPr="00A3202A">
        <w:rPr>
          <w:rFonts w:ascii="Times New Roman" w:hAnsi="Times New Roman" w:cs="Times New Roman"/>
        </w:rPr>
        <w:t xml:space="preserve"> года № </w:t>
      </w:r>
      <w:r w:rsidR="00E93135">
        <w:rPr>
          <w:rFonts w:ascii="Times New Roman" w:hAnsi="Times New Roman" w:cs="Times New Roman"/>
        </w:rPr>
        <w:t>200/1254-4)</w:t>
      </w:r>
      <w:r w:rsidRPr="00A3202A">
        <w:rPr>
          <w:rFonts w:ascii="Times New Roman" w:hAnsi="Times New Roman" w:cs="Times New Roman"/>
        </w:rPr>
        <w:t xml:space="preserve">, и Перечнем персональных данных и иной конфиденциальной информации, обрабатываемой в комплексах средств автоматизации </w:t>
      </w:r>
      <w:r w:rsidR="00AB61BD">
        <w:rPr>
          <w:rFonts w:ascii="Times New Roman" w:hAnsi="Times New Roman" w:cs="Times New Roman"/>
        </w:rPr>
        <w:t>Государственной автоматизированной</w:t>
      </w:r>
      <w:proofErr w:type="gramEnd"/>
      <w:r w:rsidR="00AB61BD">
        <w:rPr>
          <w:rFonts w:ascii="Times New Roman" w:hAnsi="Times New Roman" w:cs="Times New Roman"/>
        </w:rPr>
        <w:t xml:space="preserve"> </w:t>
      </w:r>
      <w:r w:rsidR="008B6784">
        <w:rPr>
          <w:rFonts w:ascii="Times New Roman" w:hAnsi="Times New Roman" w:cs="Times New Roman"/>
        </w:rPr>
        <w:t xml:space="preserve">системы </w:t>
      </w:r>
      <w:r w:rsidR="00AB61BD">
        <w:rPr>
          <w:rFonts w:ascii="Times New Roman" w:hAnsi="Times New Roman" w:cs="Times New Roman"/>
        </w:rPr>
        <w:t>Российской Федерации</w:t>
      </w:r>
      <w:r w:rsidR="00AB61BD" w:rsidRPr="00A3202A">
        <w:rPr>
          <w:rFonts w:ascii="Times New Roman" w:hAnsi="Times New Roman" w:cs="Times New Roman"/>
        </w:rPr>
        <w:t xml:space="preserve"> «Выборы»</w:t>
      </w:r>
      <w:r w:rsidR="006E6CDE" w:rsidRPr="00A3202A">
        <w:rPr>
          <w:rFonts w:ascii="Times New Roman" w:hAnsi="Times New Roman" w:cs="Times New Roman"/>
        </w:rPr>
        <w:t>,</w:t>
      </w:r>
      <w:r w:rsidRPr="00A3202A">
        <w:rPr>
          <w:rFonts w:ascii="Times New Roman" w:hAnsi="Times New Roman" w:cs="Times New Roman"/>
        </w:rPr>
        <w:t xml:space="preserve"> утвержденным постановлением ЦИК России от</w:t>
      </w:r>
      <w:r w:rsidR="00A96757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3</w:t>
      </w:r>
      <w:r w:rsidR="007F4D79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ноября 2003 года №</w:t>
      </w:r>
      <w:r w:rsidR="00B854DA" w:rsidRPr="00A3202A">
        <w:rPr>
          <w:rFonts w:ascii="Times New Roman" w:hAnsi="Times New Roman" w:cs="Times New Roman"/>
        </w:rPr>
        <w:t> </w:t>
      </w:r>
      <w:r w:rsidRPr="00A3202A">
        <w:rPr>
          <w:rFonts w:ascii="Times New Roman" w:hAnsi="Times New Roman" w:cs="Times New Roman"/>
        </w:rPr>
        <w:t>49/463</w:t>
      </w:r>
      <w:r w:rsidR="006E6CDE" w:rsidRPr="00A3202A">
        <w:rPr>
          <w:rFonts w:ascii="Times New Roman" w:hAnsi="Times New Roman" w:cs="Times New Roman"/>
        </w:rPr>
        <w:t>-</w:t>
      </w:r>
      <w:r w:rsidR="00B854DA" w:rsidRPr="00A3202A">
        <w:rPr>
          <w:rFonts w:ascii="Times New Roman" w:hAnsi="Times New Roman" w:cs="Times New Roman"/>
        </w:rPr>
        <w:t>4.</w:t>
      </w:r>
    </w:p>
    <w:p w:rsidR="004D0FF4" w:rsidRPr="00A3202A" w:rsidRDefault="00542201" w:rsidP="004D0FF4">
      <w:pPr>
        <w:pStyle w:val="21"/>
      </w:pPr>
      <w:r w:rsidRPr="00A3202A">
        <w:lastRenderedPageBreak/>
        <w:t>4.2. ФЦИ при ЦИК России совместно с Главн</w:t>
      </w:r>
      <w:r w:rsidR="006E6CDE" w:rsidRPr="00A3202A">
        <w:t xml:space="preserve">ым конструктором ГАС «Выборы», </w:t>
      </w:r>
      <w:r w:rsidRPr="00A3202A">
        <w:t xml:space="preserve">организациями, оказывающими услуги по сопровождению ГАС «Выборы», и организациями, осуществляющими сервисное обслуживание ГАС «Выборы», организует и проводит </w:t>
      </w:r>
      <w:r w:rsidR="00187AFD" w:rsidRPr="00A3202A">
        <w:t xml:space="preserve">не </w:t>
      </w:r>
      <w:proofErr w:type="gramStart"/>
      <w:r w:rsidR="00346B86" w:rsidRPr="00A3202A">
        <w:t>позднее</w:t>
      </w:r>
      <w:proofErr w:type="gramEnd"/>
      <w:r w:rsidR="00187AFD" w:rsidRPr="00A3202A">
        <w:t xml:space="preserve"> чем за </w:t>
      </w:r>
      <w:r w:rsidR="005251A9">
        <w:br/>
      </w:r>
      <w:r w:rsidR="00187AFD" w:rsidRPr="00A3202A">
        <w:t xml:space="preserve">10 дней до дня </w:t>
      </w:r>
      <w:r w:rsidR="00AB61BD">
        <w:t>(</w:t>
      </w:r>
      <w:r w:rsidR="00AB61BD" w:rsidRPr="00A3202A">
        <w:t xml:space="preserve">первого </w:t>
      </w:r>
      <w:r w:rsidR="00AB61BD">
        <w:t xml:space="preserve">дня) </w:t>
      </w:r>
      <w:r w:rsidR="00187AFD" w:rsidRPr="00A3202A">
        <w:t>голосования</w:t>
      </w:r>
      <w:r w:rsidRPr="00A3202A">
        <w:t xml:space="preserve"> общесистемные тренировки с информационными центрами ИКСРФ</w:t>
      </w:r>
      <w:r w:rsidR="004D0FF4" w:rsidRPr="00A3202A">
        <w:rPr>
          <w:rFonts w:ascii="Times New Roman" w:hAnsi="Times New Roman" w:cs="Times New Roman"/>
        </w:rPr>
        <w:t xml:space="preserve"> в с</w:t>
      </w:r>
      <w:r w:rsidR="004D0FF4" w:rsidRPr="00A3202A">
        <w:t xml:space="preserve">оответствии с Типовым планом подготовки и использования Государственной автоматизированной системы Российской Федерации «Выборы» при проведении выборов и референдумов в субъектах Российской Федерации в единый день голосования, утвержденным постановлением </w:t>
      </w:r>
      <w:r w:rsidR="00A96757">
        <w:t>ЦИК России</w:t>
      </w:r>
      <w:r w:rsidR="004D0FF4" w:rsidRPr="00A3202A">
        <w:t xml:space="preserve"> от 28 июня 2006 г</w:t>
      </w:r>
      <w:r w:rsidR="006E6CDE" w:rsidRPr="00A3202A">
        <w:t>ода</w:t>
      </w:r>
      <w:r w:rsidR="004D0FF4" w:rsidRPr="00A3202A">
        <w:t xml:space="preserve"> </w:t>
      </w:r>
      <w:r w:rsidR="00E47C5A">
        <w:br/>
      </w:r>
      <w:r w:rsidR="004D0FF4" w:rsidRPr="00A3202A">
        <w:t xml:space="preserve">№ 179/1144-4. </w:t>
      </w:r>
    </w:p>
    <w:p w:rsidR="00646859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4.3. По результатам общесистемных тренировок </w:t>
      </w:r>
      <w:r w:rsidR="00D73CD1" w:rsidRPr="00A3202A">
        <w:rPr>
          <w:rFonts w:ascii="Times New Roman" w:hAnsi="Times New Roman" w:cs="Times New Roman"/>
        </w:rPr>
        <w:t>ИКСРФ</w:t>
      </w:r>
      <w:r w:rsidRPr="00A3202A">
        <w:rPr>
          <w:rFonts w:ascii="Times New Roman" w:hAnsi="Times New Roman" w:cs="Times New Roman"/>
        </w:rPr>
        <w:t xml:space="preserve"> совместно с уполномоченным представителем организации, осуществляющей сервисное обслуживание ГАС «Выборы», </w:t>
      </w:r>
      <w:r w:rsidR="005A0C8A" w:rsidRPr="00A3202A">
        <w:rPr>
          <w:rFonts w:ascii="Times New Roman" w:hAnsi="Times New Roman" w:cs="Times New Roman"/>
        </w:rPr>
        <w:t>незамедлительно</w:t>
      </w:r>
      <w:r w:rsidR="00840558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>направля</w:t>
      </w:r>
      <w:r w:rsidR="00AA79CE" w:rsidRPr="00A3202A">
        <w:rPr>
          <w:rFonts w:ascii="Times New Roman" w:hAnsi="Times New Roman" w:cs="Times New Roman"/>
        </w:rPr>
        <w:t>е</w:t>
      </w:r>
      <w:r w:rsidRPr="00A3202A">
        <w:rPr>
          <w:rFonts w:ascii="Times New Roman" w:hAnsi="Times New Roman" w:cs="Times New Roman"/>
        </w:rPr>
        <w:t xml:space="preserve">т в ФЦИ </w:t>
      </w:r>
      <w:proofErr w:type="gramStart"/>
      <w:r w:rsidRPr="00A3202A">
        <w:rPr>
          <w:rFonts w:ascii="Times New Roman" w:hAnsi="Times New Roman" w:cs="Times New Roman"/>
        </w:rPr>
        <w:t>при</w:t>
      </w:r>
      <w:proofErr w:type="gramEnd"/>
      <w:r w:rsidRPr="00A3202A">
        <w:rPr>
          <w:rFonts w:ascii="Times New Roman" w:hAnsi="Times New Roman" w:cs="Times New Roman"/>
        </w:rPr>
        <w:t xml:space="preserve"> </w:t>
      </w:r>
      <w:r w:rsidR="004777ED">
        <w:rPr>
          <w:rFonts w:ascii="Times New Roman" w:hAnsi="Times New Roman" w:cs="Times New Roman"/>
        </w:rPr>
        <w:br/>
      </w:r>
      <w:proofErr w:type="gramStart"/>
      <w:r w:rsidRPr="00A3202A">
        <w:rPr>
          <w:rFonts w:ascii="Times New Roman" w:hAnsi="Times New Roman" w:cs="Times New Roman"/>
        </w:rPr>
        <w:t>ЦИК</w:t>
      </w:r>
      <w:proofErr w:type="gramEnd"/>
      <w:r w:rsidRPr="00A3202A">
        <w:rPr>
          <w:rFonts w:ascii="Times New Roman" w:hAnsi="Times New Roman" w:cs="Times New Roman"/>
        </w:rPr>
        <w:t xml:space="preserve"> России уведомление о готовности </w:t>
      </w:r>
      <w:r w:rsidR="00906949" w:rsidRPr="00A3202A">
        <w:rPr>
          <w:rFonts w:ascii="Times New Roman" w:hAnsi="Times New Roman" w:cs="Times New Roman"/>
        </w:rPr>
        <w:t xml:space="preserve">регионального </w:t>
      </w:r>
      <w:r w:rsidRPr="00A3202A">
        <w:rPr>
          <w:rFonts w:ascii="Times New Roman" w:hAnsi="Times New Roman" w:cs="Times New Roman"/>
        </w:rPr>
        <w:t>фрагмент</w:t>
      </w:r>
      <w:r w:rsidR="00906949" w:rsidRPr="00A3202A">
        <w:rPr>
          <w:rFonts w:ascii="Times New Roman" w:hAnsi="Times New Roman" w:cs="Times New Roman"/>
        </w:rPr>
        <w:t>а</w:t>
      </w:r>
      <w:r w:rsidRPr="00A3202A">
        <w:rPr>
          <w:rFonts w:ascii="Times New Roman" w:hAnsi="Times New Roman" w:cs="Times New Roman"/>
        </w:rPr>
        <w:t xml:space="preserve"> </w:t>
      </w:r>
      <w:r w:rsidR="005251A9"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 xml:space="preserve">ГАС «Выборы» к использованию в день голосования на </w:t>
      </w:r>
      <w:r w:rsidR="00824529" w:rsidRPr="00A3202A">
        <w:rPr>
          <w:rFonts w:ascii="Times New Roman" w:hAnsi="Times New Roman" w:cs="Times New Roman"/>
        </w:rPr>
        <w:t>выборах депутат</w:t>
      </w:r>
      <w:r w:rsidR="00C16C94" w:rsidRPr="00A3202A">
        <w:rPr>
          <w:rFonts w:ascii="Times New Roman" w:hAnsi="Times New Roman" w:cs="Times New Roman"/>
        </w:rPr>
        <w:t>ов</w:t>
      </w:r>
      <w:r w:rsidR="00824529" w:rsidRPr="00A3202A">
        <w:rPr>
          <w:rFonts w:ascii="Times New Roman" w:hAnsi="Times New Roman" w:cs="Times New Roman"/>
        </w:rPr>
        <w:t xml:space="preserve"> Государственной Думы </w:t>
      </w:r>
      <w:r w:rsidR="00B95170" w:rsidRPr="00A3202A">
        <w:rPr>
          <w:rFonts w:ascii="Times New Roman" w:hAnsi="Times New Roman" w:cs="Times New Roman"/>
        </w:rPr>
        <w:t>восьмого</w:t>
      </w:r>
      <w:r w:rsidR="00824529" w:rsidRPr="00A3202A">
        <w:rPr>
          <w:rFonts w:ascii="Times New Roman" w:hAnsi="Times New Roman" w:cs="Times New Roman"/>
        </w:rPr>
        <w:t xml:space="preserve"> созыва</w:t>
      </w:r>
      <w:r w:rsidR="005A0C8A" w:rsidRPr="00A3202A">
        <w:t xml:space="preserve">. </w:t>
      </w:r>
      <w:proofErr w:type="gramStart"/>
      <w:r w:rsidR="00646859" w:rsidRPr="00A3202A">
        <w:rPr>
          <w:rFonts w:ascii="Times New Roman" w:hAnsi="Times New Roman" w:cs="Times New Roman"/>
        </w:rPr>
        <w:t>Контроль за</w:t>
      </w:r>
      <w:proofErr w:type="gramEnd"/>
      <w:r w:rsidR="00646859" w:rsidRPr="00A3202A">
        <w:rPr>
          <w:rFonts w:ascii="Times New Roman" w:hAnsi="Times New Roman" w:cs="Times New Roman"/>
        </w:rPr>
        <w:t xml:space="preserve"> действиями </w:t>
      </w:r>
      <w:r w:rsidR="009C77B9" w:rsidRPr="00A3202A">
        <w:rPr>
          <w:rFonts w:ascii="Times New Roman" w:hAnsi="Times New Roman" w:cs="Times New Roman"/>
        </w:rPr>
        <w:t>работников информационных центров в избирательных комиссиях всех уровней</w:t>
      </w:r>
      <w:r w:rsidR="00FD79E8" w:rsidRPr="00A3202A">
        <w:rPr>
          <w:rFonts w:ascii="Times New Roman" w:hAnsi="Times New Roman" w:cs="Times New Roman"/>
        </w:rPr>
        <w:t>,</w:t>
      </w:r>
      <w:r w:rsidR="009C77B9" w:rsidRPr="00A3202A">
        <w:rPr>
          <w:rFonts w:ascii="Times New Roman" w:hAnsi="Times New Roman" w:cs="Times New Roman"/>
        </w:rPr>
        <w:t xml:space="preserve"> </w:t>
      </w:r>
      <w:r w:rsidR="00FD79E8" w:rsidRPr="00A3202A">
        <w:rPr>
          <w:rFonts w:ascii="Times New Roman" w:hAnsi="Times New Roman" w:cs="Times New Roman"/>
        </w:rPr>
        <w:t xml:space="preserve">задействованных </w:t>
      </w:r>
      <w:r w:rsidR="00F53AE6" w:rsidRPr="00A3202A">
        <w:rPr>
          <w:rFonts w:ascii="Times New Roman" w:hAnsi="Times New Roman" w:cs="Times New Roman"/>
        </w:rPr>
        <w:t xml:space="preserve">на </w:t>
      </w:r>
      <w:r w:rsidR="00FD79E8" w:rsidRPr="00A3202A">
        <w:rPr>
          <w:rFonts w:ascii="Times New Roman" w:hAnsi="Times New Roman" w:cs="Times New Roman"/>
        </w:rPr>
        <w:t xml:space="preserve">выборах </w:t>
      </w:r>
      <w:r w:rsidR="002522A4" w:rsidRPr="00A3202A">
        <w:rPr>
          <w:rFonts w:ascii="Times New Roman" w:hAnsi="Times New Roman" w:cs="Times New Roman"/>
        </w:rPr>
        <w:t>депутат</w:t>
      </w:r>
      <w:r w:rsidR="00C16C94" w:rsidRPr="00A3202A">
        <w:rPr>
          <w:rFonts w:ascii="Times New Roman" w:hAnsi="Times New Roman" w:cs="Times New Roman"/>
        </w:rPr>
        <w:t>ов</w:t>
      </w:r>
      <w:r w:rsidR="002522A4" w:rsidRPr="00A3202A">
        <w:rPr>
          <w:rFonts w:ascii="Times New Roman" w:hAnsi="Times New Roman" w:cs="Times New Roman"/>
        </w:rPr>
        <w:t xml:space="preserve"> </w:t>
      </w:r>
      <w:r w:rsidR="00FD79E8" w:rsidRPr="00A3202A">
        <w:rPr>
          <w:rFonts w:ascii="Times New Roman" w:hAnsi="Times New Roman" w:cs="Times New Roman"/>
        </w:rPr>
        <w:t xml:space="preserve">Государственной Думы </w:t>
      </w:r>
      <w:r w:rsidR="0046483F" w:rsidRPr="00A3202A">
        <w:rPr>
          <w:rFonts w:ascii="Times New Roman" w:hAnsi="Times New Roman" w:cs="Times New Roman"/>
        </w:rPr>
        <w:t>восьмого</w:t>
      </w:r>
      <w:r w:rsidR="00A35E96" w:rsidRPr="00A3202A">
        <w:rPr>
          <w:rFonts w:ascii="Times New Roman" w:hAnsi="Times New Roman" w:cs="Times New Roman"/>
        </w:rPr>
        <w:t xml:space="preserve"> созыва</w:t>
      </w:r>
      <w:r w:rsidR="00FD79E8" w:rsidRPr="00A3202A">
        <w:rPr>
          <w:rFonts w:ascii="Times New Roman" w:hAnsi="Times New Roman" w:cs="Times New Roman"/>
        </w:rPr>
        <w:t>, на территори</w:t>
      </w:r>
      <w:r w:rsidR="00C16C94" w:rsidRPr="00A3202A">
        <w:rPr>
          <w:rFonts w:ascii="Times New Roman" w:hAnsi="Times New Roman" w:cs="Times New Roman"/>
        </w:rPr>
        <w:t>ях</w:t>
      </w:r>
      <w:r w:rsidR="00FD79E8" w:rsidRPr="00A3202A">
        <w:rPr>
          <w:rFonts w:ascii="Times New Roman" w:hAnsi="Times New Roman" w:cs="Times New Roman"/>
        </w:rPr>
        <w:t xml:space="preserve"> соответствующ</w:t>
      </w:r>
      <w:r w:rsidR="00C16C94" w:rsidRPr="00A3202A">
        <w:rPr>
          <w:rFonts w:ascii="Times New Roman" w:hAnsi="Times New Roman" w:cs="Times New Roman"/>
        </w:rPr>
        <w:t>их</w:t>
      </w:r>
      <w:r w:rsidR="00FD79E8" w:rsidRPr="00A3202A">
        <w:rPr>
          <w:rFonts w:ascii="Times New Roman" w:hAnsi="Times New Roman" w:cs="Times New Roman"/>
        </w:rPr>
        <w:t xml:space="preserve"> субъект</w:t>
      </w:r>
      <w:r w:rsidR="00C16C94" w:rsidRPr="00A3202A">
        <w:rPr>
          <w:rFonts w:ascii="Times New Roman" w:hAnsi="Times New Roman" w:cs="Times New Roman"/>
        </w:rPr>
        <w:t>ов</w:t>
      </w:r>
      <w:r w:rsidR="00FD79E8" w:rsidRPr="00A3202A">
        <w:rPr>
          <w:rFonts w:ascii="Times New Roman" w:hAnsi="Times New Roman" w:cs="Times New Roman"/>
        </w:rPr>
        <w:t xml:space="preserve"> </w:t>
      </w:r>
      <w:r w:rsidR="00223BAC" w:rsidRPr="00A3202A">
        <w:rPr>
          <w:rFonts w:ascii="Times New Roman" w:hAnsi="Times New Roman" w:cs="Times New Roman"/>
        </w:rPr>
        <w:t xml:space="preserve">Российской Федерации </w:t>
      </w:r>
      <w:r w:rsidR="00FD79E8" w:rsidRPr="00A3202A">
        <w:rPr>
          <w:rFonts w:ascii="Times New Roman" w:hAnsi="Times New Roman" w:cs="Times New Roman"/>
        </w:rPr>
        <w:t>возлагается на ИКСРФ.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 xml:space="preserve">4.4. ФЦИ </w:t>
      </w:r>
      <w:proofErr w:type="gramStart"/>
      <w:r w:rsidRPr="00A3202A">
        <w:rPr>
          <w:rFonts w:ascii="Times New Roman" w:hAnsi="Times New Roman" w:cs="Times New Roman"/>
        </w:rPr>
        <w:t>при</w:t>
      </w:r>
      <w:proofErr w:type="gramEnd"/>
      <w:r w:rsidRPr="00A3202A">
        <w:rPr>
          <w:rFonts w:ascii="Times New Roman" w:hAnsi="Times New Roman" w:cs="Times New Roman"/>
        </w:rPr>
        <w:t xml:space="preserve"> </w:t>
      </w:r>
      <w:proofErr w:type="gramStart"/>
      <w:r w:rsidRPr="00A3202A">
        <w:rPr>
          <w:rFonts w:ascii="Times New Roman" w:hAnsi="Times New Roman" w:cs="Times New Roman"/>
        </w:rPr>
        <w:t>ЦИК</w:t>
      </w:r>
      <w:proofErr w:type="gramEnd"/>
      <w:r w:rsidRPr="00A3202A">
        <w:rPr>
          <w:rFonts w:ascii="Times New Roman" w:hAnsi="Times New Roman" w:cs="Times New Roman"/>
        </w:rPr>
        <w:t xml:space="preserve"> России направляет в ЦИК России уведомление о готовности ГАС «Выборы» к использованию </w:t>
      </w:r>
      <w:r w:rsidR="00840558" w:rsidRPr="00A3202A">
        <w:rPr>
          <w:rFonts w:ascii="Times New Roman" w:hAnsi="Times New Roman" w:cs="Times New Roman"/>
        </w:rPr>
        <w:t>на выборах депутат</w:t>
      </w:r>
      <w:r w:rsidR="00E25F21" w:rsidRPr="00A3202A">
        <w:rPr>
          <w:rFonts w:ascii="Times New Roman" w:hAnsi="Times New Roman" w:cs="Times New Roman"/>
        </w:rPr>
        <w:t>ов</w:t>
      </w:r>
      <w:r w:rsidR="00840558" w:rsidRPr="00A3202A">
        <w:rPr>
          <w:rFonts w:ascii="Times New Roman" w:hAnsi="Times New Roman" w:cs="Times New Roman"/>
        </w:rPr>
        <w:t xml:space="preserve"> Государственной Думы </w:t>
      </w:r>
      <w:r w:rsidR="0077328E" w:rsidRPr="00A3202A">
        <w:rPr>
          <w:rFonts w:ascii="Times New Roman" w:hAnsi="Times New Roman" w:cs="Times New Roman"/>
        </w:rPr>
        <w:t xml:space="preserve">восьмого </w:t>
      </w:r>
      <w:r w:rsidR="00840558" w:rsidRPr="00A3202A">
        <w:rPr>
          <w:rFonts w:ascii="Times New Roman" w:hAnsi="Times New Roman" w:cs="Times New Roman"/>
        </w:rPr>
        <w:t>созыва</w:t>
      </w:r>
      <w:r w:rsidR="00906949" w:rsidRPr="00A3202A">
        <w:rPr>
          <w:rFonts w:ascii="Times New Roman" w:hAnsi="Times New Roman" w:cs="Times New Roman"/>
        </w:rPr>
        <w:t>.</w:t>
      </w:r>
    </w:p>
    <w:p w:rsidR="00D53A77" w:rsidRPr="00A3202A" w:rsidRDefault="00D53A77" w:rsidP="0098218C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4.</w:t>
      </w:r>
      <w:r w:rsidR="00A1618C" w:rsidRPr="00A3202A">
        <w:rPr>
          <w:rFonts w:ascii="Times New Roman" w:hAnsi="Times New Roman" w:cs="Times New Roman"/>
        </w:rPr>
        <w:t>5</w:t>
      </w:r>
      <w:r w:rsidRPr="00A3202A">
        <w:rPr>
          <w:rFonts w:ascii="Times New Roman" w:hAnsi="Times New Roman" w:cs="Times New Roman"/>
        </w:rPr>
        <w:t xml:space="preserve">. С </w:t>
      </w:r>
      <w:r w:rsidR="00BA15A5" w:rsidRPr="00A3202A">
        <w:rPr>
          <w:rFonts w:ascii="Times New Roman" w:hAnsi="Times New Roman" w:cs="Times New Roman"/>
        </w:rPr>
        <w:t xml:space="preserve">момента </w:t>
      </w:r>
      <w:r w:rsidR="002E7514" w:rsidRPr="00A3202A">
        <w:rPr>
          <w:rFonts w:ascii="Times New Roman" w:hAnsi="Times New Roman" w:cs="Times New Roman"/>
        </w:rPr>
        <w:t>оконча</w:t>
      </w:r>
      <w:r w:rsidR="00BA15A5" w:rsidRPr="00A3202A">
        <w:rPr>
          <w:rFonts w:ascii="Times New Roman" w:hAnsi="Times New Roman" w:cs="Times New Roman"/>
        </w:rPr>
        <w:t>ния голосования</w:t>
      </w:r>
      <w:r w:rsidR="002E7514" w:rsidRPr="00A3202A">
        <w:rPr>
          <w:rFonts w:ascii="Times New Roman" w:hAnsi="Times New Roman" w:cs="Times New Roman"/>
        </w:rPr>
        <w:t xml:space="preserve"> </w:t>
      </w:r>
      <w:r w:rsidRPr="00A3202A">
        <w:rPr>
          <w:rFonts w:ascii="Times New Roman" w:hAnsi="Times New Roman" w:cs="Times New Roman"/>
        </w:rPr>
        <w:t>доступ к информационным ресурсам ГАС «Выборы», содержащим данные об итогах голосования, о результатах выбор</w:t>
      </w:r>
      <w:r w:rsidR="00531F7F" w:rsidRPr="00A3202A">
        <w:rPr>
          <w:rFonts w:ascii="Times New Roman" w:hAnsi="Times New Roman" w:cs="Times New Roman"/>
        </w:rPr>
        <w:t>ов</w:t>
      </w:r>
      <w:r w:rsidRPr="00A3202A">
        <w:rPr>
          <w:rFonts w:ascii="Times New Roman" w:hAnsi="Times New Roman" w:cs="Times New Roman"/>
        </w:rPr>
        <w:t xml:space="preserve"> </w:t>
      </w:r>
      <w:r w:rsidR="001D1B26" w:rsidRPr="00A3202A">
        <w:rPr>
          <w:rFonts w:ascii="Times New Roman" w:hAnsi="Times New Roman" w:cs="Times New Roman"/>
        </w:rPr>
        <w:t>депутат</w:t>
      </w:r>
      <w:r w:rsidR="00C07EF3" w:rsidRPr="00A3202A">
        <w:rPr>
          <w:rFonts w:ascii="Times New Roman" w:hAnsi="Times New Roman" w:cs="Times New Roman"/>
        </w:rPr>
        <w:t>ов</w:t>
      </w:r>
      <w:r w:rsidR="001D1B26" w:rsidRPr="00A3202A">
        <w:rPr>
          <w:rFonts w:ascii="Times New Roman" w:hAnsi="Times New Roman" w:cs="Times New Roman"/>
        </w:rPr>
        <w:t xml:space="preserve"> Государственной Думы </w:t>
      </w:r>
      <w:r w:rsidR="00A82CE3" w:rsidRPr="00A3202A">
        <w:rPr>
          <w:rFonts w:ascii="Times New Roman" w:hAnsi="Times New Roman" w:cs="Times New Roman"/>
        </w:rPr>
        <w:t>восьмого</w:t>
      </w:r>
      <w:r w:rsidR="001D1B26" w:rsidRPr="00A3202A">
        <w:rPr>
          <w:rFonts w:ascii="Times New Roman" w:hAnsi="Times New Roman" w:cs="Times New Roman"/>
        </w:rPr>
        <w:t xml:space="preserve"> созыва </w:t>
      </w:r>
      <w:r w:rsidRPr="00A3202A">
        <w:rPr>
          <w:rFonts w:ascii="Times New Roman" w:hAnsi="Times New Roman" w:cs="Times New Roman"/>
        </w:rPr>
        <w:t>в подсистемах ГАС «Выборы»</w:t>
      </w:r>
      <w:r w:rsidR="00C50DE6" w:rsidRPr="00A3202A">
        <w:rPr>
          <w:rFonts w:ascii="Times New Roman" w:hAnsi="Times New Roman" w:cs="Times New Roman"/>
        </w:rPr>
        <w:t>,</w:t>
      </w:r>
      <w:r w:rsidRPr="00A3202A">
        <w:rPr>
          <w:rFonts w:ascii="Times New Roman" w:hAnsi="Times New Roman" w:cs="Times New Roman"/>
        </w:rPr>
        <w:t xml:space="preserve"> обеспечивается в полном объеме и в режиме реального времени в порядке</w:t>
      </w:r>
      <w:r w:rsidR="00C50DE6" w:rsidRPr="00A3202A">
        <w:rPr>
          <w:rFonts w:ascii="Times New Roman" w:hAnsi="Times New Roman" w:cs="Times New Roman"/>
        </w:rPr>
        <w:t>,</w:t>
      </w:r>
      <w:r w:rsidRPr="00A3202A">
        <w:rPr>
          <w:rFonts w:ascii="Times New Roman" w:hAnsi="Times New Roman" w:cs="Times New Roman"/>
        </w:rPr>
        <w:t xml:space="preserve"> установленном ЦИК России по предложению </w:t>
      </w:r>
      <w:r w:rsidR="00AB61BD">
        <w:rPr>
          <w:rFonts w:ascii="Times New Roman" w:hAnsi="Times New Roman" w:cs="Times New Roman"/>
        </w:rPr>
        <w:t>г</w:t>
      </w:r>
      <w:r w:rsidRPr="00A3202A">
        <w:rPr>
          <w:rFonts w:ascii="Times New Roman" w:hAnsi="Times New Roman" w:cs="Times New Roman"/>
        </w:rPr>
        <w:t xml:space="preserve">руппы </w:t>
      </w:r>
      <w:proofErr w:type="gramStart"/>
      <w:r w:rsidRPr="00A3202A">
        <w:rPr>
          <w:rFonts w:ascii="Times New Roman" w:hAnsi="Times New Roman" w:cs="Times New Roman"/>
        </w:rPr>
        <w:t xml:space="preserve">контроля </w:t>
      </w:r>
      <w:r w:rsidR="00804B70" w:rsidRPr="00A3202A">
        <w:rPr>
          <w:rFonts w:ascii="Times New Roman" w:hAnsi="Times New Roman" w:cs="Times New Roman"/>
        </w:rPr>
        <w:t>за</w:t>
      </w:r>
      <w:proofErr w:type="gramEnd"/>
      <w:r w:rsidR="00804B70" w:rsidRPr="00A3202A">
        <w:rPr>
          <w:rFonts w:ascii="Times New Roman" w:hAnsi="Times New Roman" w:cs="Times New Roman"/>
        </w:rPr>
        <w:t xml:space="preserve"> использованием </w:t>
      </w:r>
      <w:r w:rsidR="004A7512" w:rsidRPr="00A3202A">
        <w:rPr>
          <w:rFonts w:ascii="Times New Roman" w:hAnsi="Times New Roman" w:cs="Times New Roman"/>
        </w:rPr>
        <w:t>ГАС</w:t>
      </w:r>
      <w:r w:rsidR="00C059DD" w:rsidRPr="00A3202A">
        <w:rPr>
          <w:rFonts w:ascii="Times New Roman" w:hAnsi="Times New Roman" w:cs="Times New Roman"/>
        </w:rPr>
        <w:t xml:space="preserve"> </w:t>
      </w:r>
      <w:r w:rsidR="00804B70" w:rsidRPr="00A3202A">
        <w:rPr>
          <w:rFonts w:ascii="Times New Roman" w:hAnsi="Times New Roman" w:cs="Times New Roman"/>
        </w:rPr>
        <w:t>«Выборы».</w:t>
      </w:r>
    </w:p>
    <w:p w:rsidR="00E5258E" w:rsidRPr="00A3202A" w:rsidRDefault="0098218C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lastRenderedPageBreak/>
        <w:t>4.</w:t>
      </w:r>
      <w:r w:rsidR="00A1618C" w:rsidRPr="00A3202A">
        <w:rPr>
          <w:rFonts w:ascii="Times New Roman" w:hAnsi="Times New Roman" w:cs="Times New Roman"/>
        </w:rPr>
        <w:t>6</w:t>
      </w:r>
      <w:r w:rsidRPr="00A3202A">
        <w:rPr>
          <w:rFonts w:ascii="Times New Roman" w:hAnsi="Times New Roman" w:cs="Times New Roman"/>
        </w:rPr>
        <w:t>. </w:t>
      </w:r>
      <w:proofErr w:type="gramStart"/>
      <w:r w:rsidR="00320348" w:rsidRPr="00A3202A">
        <w:rPr>
          <w:rFonts w:ascii="Times New Roman" w:hAnsi="Times New Roman" w:cs="Times New Roman"/>
        </w:rPr>
        <w:t>ГАС «Выборы» с момента начала голосования и до момента подписания протоколов об итогах голосования</w:t>
      </w:r>
      <w:r w:rsidR="0039448F">
        <w:rPr>
          <w:rFonts w:ascii="Times New Roman" w:hAnsi="Times New Roman" w:cs="Times New Roman"/>
        </w:rPr>
        <w:t xml:space="preserve">, </w:t>
      </w:r>
      <w:r w:rsidR="00262DEA">
        <w:rPr>
          <w:rFonts w:ascii="Times New Roman" w:hAnsi="Times New Roman" w:cs="Times New Roman"/>
        </w:rPr>
        <w:t xml:space="preserve">о </w:t>
      </w:r>
      <w:r w:rsidR="0039448F">
        <w:rPr>
          <w:rFonts w:ascii="Times New Roman" w:hAnsi="Times New Roman" w:cs="Times New Roman"/>
        </w:rPr>
        <w:t>результатах выборов</w:t>
      </w:r>
      <w:r w:rsidR="00320348" w:rsidRPr="00A3202A">
        <w:rPr>
          <w:rFonts w:ascii="Times New Roman" w:hAnsi="Times New Roman" w:cs="Times New Roman"/>
        </w:rPr>
        <w:t xml:space="preserve"> и </w:t>
      </w:r>
      <w:r w:rsidR="00AB61BD">
        <w:rPr>
          <w:rFonts w:ascii="Times New Roman" w:hAnsi="Times New Roman" w:cs="Times New Roman"/>
        </w:rPr>
        <w:t>установления общих</w:t>
      </w:r>
      <w:r w:rsidR="00AB61BD" w:rsidRPr="00A3202A">
        <w:rPr>
          <w:rFonts w:ascii="Times New Roman" w:hAnsi="Times New Roman" w:cs="Times New Roman"/>
        </w:rPr>
        <w:t xml:space="preserve"> </w:t>
      </w:r>
      <w:r w:rsidR="00320348" w:rsidRPr="00A3202A">
        <w:rPr>
          <w:rFonts w:ascii="Times New Roman" w:hAnsi="Times New Roman" w:cs="Times New Roman"/>
        </w:rPr>
        <w:t xml:space="preserve">результатов выборов </w:t>
      </w:r>
      <w:r w:rsidR="009624F5" w:rsidRPr="00A3202A">
        <w:rPr>
          <w:rFonts w:ascii="Times New Roman" w:hAnsi="Times New Roman" w:cs="Times New Roman"/>
        </w:rPr>
        <w:t xml:space="preserve">депутатов Государственной Думы </w:t>
      </w:r>
      <w:r w:rsidR="0022620B" w:rsidRPr="00A3202A">
        <w:rPr>
          <w:rFonts w:ascii="Times New Roman" w:hAnsi="Times New Roman" w:cs="Times New Roman"/>
        </w:rPr>
        <w:t>восьмого</w:t>
      </w:r>
      <w:r w:rsidR="009624F5" w:rsidRPr="00A3202A">
        <w:rPr>
          <w:rFonts w:ascii="Times New Roman" w:hAnsi="Times New Roman" w:cs="Times New Roman"/>
        </w:rPr>
        <w:t xml:space="preserve"> созыва </w:t>
      </w:r>
      <w:r w:rsidR="00320348" w:rsidRPr="00A3202A">
        <w:rPr>
          <w:rFonts w:ascii="Times New Roman" w:hAnsi="Times New Roman" w:cs="Times New Roman"/>
        </w:rPr>
        <w:t xml:space="preserve">функционирует в порядке, установленном статьей 74 Федерального закона «Об основных гарантиях избирательных прав и права на участие в референдуме граждан Российской Федерации» и статьей </w:t>
      </w:r>
      <w:r w:rsidR="006C27CB" w:rsidRPr="00A3202A">
        <w:rPr>
          <w:rFonts w:ascii="Times New Roman" w:hAnsi="Times New Roman" w:cs="Times New Roman"/>
        </w:rPr>
        <w:t>94</w:t>
      </w:r>
      <w:r w:rsidR="00320348" w:rsidRPr="00A3202A">
        <w:rPr>
          <w:rFonts w:ascii="Times New Roman" w:hAnsi="Times New Roman" w:cs="Times New Roman"/>
        </w:rPr>
        <w:t xml:space="preserve"> Федерального закона «О выборах депутатов Государственной Думы Федерального</w:t>
      </w:r>
      <w:proofErr w:type="gramEnd"/>
      <w:r w:rsidR="00320348" w:rsidRPr="00A3202A">
        <w:rPr>
          <w:rFonts w:ascii="Times New Roman" w:hAnsi="Times New Roman" w:cs="Times New Roman"/>
        </w:rPr>
        <w:t xml:space="preserve"> Собрания Российской Федерации».</w:t>
      </w:r>
    </w:p>
    <w:p w:rsidR="00E5258E" w:rsidRPr="00A3202A" w:rsidRDefault="00320348">
      <w:pPr>
        <w:pStyle w:val="21"/>
        <w:rPr>
          <w:rFonts w:ascii="Times New Roman" w:hAnsi="Times New Roman" w:cs="Times New Roman"/>
        </w:rPr>
      </w:pPr>
      <w:r w:rsidRPr="00A3202A">
        <w:rPr>
          <w:rFonts w:ascii="Times New Roman" w:hAnsi="Times New Roman" w:cs="Times New Roman"/>
        </w:rPr>
        <w:t>4.</w:t>
      </w:r>
      <w:r w:rsidR="00A1618C" w:rsidRPr="00A3202A">
        <w:rPr>
          <w:rFonts w:ascii="Times New Roman" w:hAnsi="Times New Roman" w:cs="Times New Roman"/>
        </w:rPr>
        <w:t>7</w:t>
      </w:r>
      <w:r w:rsidRPr="00A3202A">
        <w:rPr>
          <w:rFonts w:ascii="Times New Roman" w:hAnsi="Times New Roman" w:cs="Times New Roman"/>
        </w:rPr>
        <w:t>. </w:t>
      </w:r>
      <w:proofErr w:type="gramStart"/>
      <w:r w:rsidRPr="00A3202A">
        <w:rPr>
          <w:rFonts w:ascii="Times New Roman" w:hAnsi="Times New Roman" w:cs="Times New Roman"/>
        </w:rPr>
        <w:t xml:space="preserve">Использование ГАС «Выборы» </w:t>
      </w:r>
      <w:r w:rsidRPr="00A3202A">
        <w:t xml:space="preserve">в режиме подготовки и проведения </w:t>
      </w:r>
      <w:r w:rsidR="00BF7FEA" w:rsidRPr="00A3202A">
        <w:rPr>
          <w:rFonts w:ascii="Times New Roman" w:hAnsi="Times New Roman" w:cs="Times New Roman"/>
        </w:rPr>
        <w:t>выборов депутат</w:t>
      </w:r>
      <w:r w:rsidR="009624F5" w:rsidRPr="00A3202A">
        <w:rPr>
          <w:rFonts w:ascii="Times New Roman" w:hAnsi="Times New Roman" w:cs="Times New Roman"/>
        </w:rPr>
        <w:t>ов</w:t>
      </w:r>
      <w:r w:rsidR="00BF7FEA" w:rsidRPr="00A3202A">
        <w:rPr>
          <w:rFonts w:ascii="Times New Roman" w:hAnsi="Times New Roman" w:cs="Times New Roman"/>
        </w:rPr>
        <w:t xml:space="preserve"> Государственной Думы </w:t>
      </w:r>
      <w:r w:rsidR="00F65BD3" w:rsidRPr="00A3202A">
        <w:rPr>
          <w:rFonts w:ascii="Times New Roman" w:hAnsi="Times New Roman" w:cs="Times New Roman"/>
        </w:rPr>
        <w:t>восьмого</w:t>
      </w:r>
      <w:r w:rsidR="00BF7FEA" w:rsidRPr="00A3202A">
        <w:rPr>
          <w:rFonts w:ascii="Times New Roman" w:hAnsi="Times New Roman" w:cs="Times New Roman"/>
        </w:rPr>
        <w:t xml:space="preserve"> созыва </w:t>
      </w:r>
      <w:r w:rsidRPr="00A3202A">
        <w:rPr>
          <w:rFonts w:ascii="Times New Roman" w:hAnsi="Times New Roman" w:cs="Times New Roman"/>
        </w:rPr>
        <w:t xml:space="preserve">прекращается в день официального опубликования </w:t>
      </w:r>
      <w:r w:rsidR="00DE23A0" w:rsidRPr="00A3202A">
        <w:rPr>
          <w:rFonts w:ascii="Times New Roman" w:hAnsi="Times New Roman" w:cs="Times New Roman"/>
        </w:rPr>
        <w:t>полных данных, содержащи</w:t>
      </w:r>
      <w:r w:rsidR="00016B1C" w:rsidRPr="00A3202A">
        <w:rPr>
          <w:rFonts w:ascii="Times New Roman" w:hAnsi="Times New Roman" w:cs="Times New Roman"/>
        </w:rPr>
        <w:t>х</w:t>
      </w:r>
      <w:r w:rsidR="00DE23A0" w:rsidRPr="00A3202A">
        <w:rPr>
          <w:rFonts w:ascii="Times New Roman" w:hAnsi="Times New Roman" w:cs="Times New Roman"/>
        </w:rPr>
        <w:t xml:space="preserve">ся в протоколах всех </w:t>
      </w:r>
      <w:r w:rsidR="009624F5" w:rsidRPr="00A3202A">
        <w:rPr>
          <w:rFonts w:ascii="Times New Roman" w:hAnsi="Times New Roman" w:cs="Times New Roman"/>
        </w:rPr>
        <w:t xml:space="preserve">соответствующих </w:t>
      </w:r>
      <w:r w:rsidR="00DE23A0" w:rsidRPr="00A3202A">
        <w:rPr>
          <w:rFonts w:ascii="Times New Roman" w:hAnsi="Times New Roman" w:cs="Times New Roman"/>
        </w:rPr>
        <w:t xml:space="preserve">избирательных комиссий об итогах голосования, о результатах </w:t>
      </w:r>
      <w:r w:rsidR="00BF7FEA" w:rsidRPr="00A3202A">
        <w:rPr>
          <w:rFonts w:ascii="Times New Roman" w:hAnsi="Times New Roman" w:cs="Times New Roman"/>
        </w:rPr>
        <w:t>выборов депутат</w:t>
      </w:r>
      <w:r w:rsidR="009624F5" w:rsidRPr="00A3202A">
        <w:rPr>
          <w:rFonts w:ascii="Times New Roman" w:hAnsi="Times New Roman" w:cs="Times New Roman"/>
        </w:rPr>
        <w:t>ов</w:t>
      </w:r>
      <w:r w:rsidR="00BF7FEA" w:rsidRPr="00A3202A">
        <w:rPr>
          <w:rFonts w:ascii="Times New Roman" w:hAnsi="Times New Roman" w:cs="Times New Roman"/>
        </w:rPr>
        <w:t xml:space="preserve"> Государственной Думы </w:t>
      </w:r>
      <w:r w:rsidR="0022620B" w:rsidRPr="00A3202A">
        <w:rPr>
          <w:rFonts w:ascii="Times New Roman" w:hAnsi="Times New Roman" w:cs="Times New Roman"/>
        </w:rPr>
        <w:t>восьмого</w:t>
      </w:r>
      <w:r w:rsidR="00BF7FEA" w:rsidRPr="00A3202A">
        <w:rPr>
          <w:rFonts w:ascii="Times New Roman" w:hAnsi="Times New Roman" w:cs="Times New Roman"/>
        </w:rPr>
        <w:t xml:space="preserve"> созыва</w:t>
      </w:r>
      <w:r w:rsidR="00D379B3" w:rsidRPr="00A3202A">
        <w:rPr>
          <w:rFonts w:ascii="Times New Roman" w:hAnsi="Times New Roman" w:cs="Times New Roman"/>
        </w:rPr>
        <w:t>,</w:t>
      </w:r>
      <w:r w:rsidR="00BF7FEA" w:rsidRPr="00A3202A">
        <w:rPr>
          <w:rFonts w:ascii="Times New Roman" w:hAnsi="Times New Roman" w:cs="Times New Roman"/>
        </w:rPr>
        <w:t xml:space="preserve"> </w:t>
      </w:r>
      <w:r w:rsidR="00DE23A0" w:rsidRPr="00A3202A">
        <w:rPr>
          <w:rFonts w:ascii="Times New Roman" w:hAnsi="Times New Roman" w:cs="Times New Roman"/>
        </w:rPr>
        <w:t>и сведени</w:t>
      </w:r>
      <w:r w:rsidR="00016B1C" w:rsidRPr="00A3202A">
        <w:rPr>
          <w:rFonts w:ascii="Times New Roman" w:hAnsi="Times New Roman" w:cs="Times New Roman"/>
        </w:rPr>
        <w:t>й</w:t>
      </w:r>
      <w:r w:rsidR="00DE23A0" w:rsidRPr="00A3202A">
        <w:rPr>
          <w:rFonts w:ascii="Times New Roman" w:hAnsi="Times New Roman" w:cs="Times New Roman"/>
        </w:rPr>
        <w:t xml:space="preserve"> </w:t>
      </w:r>
      <w:r w:rsidR="005A0C8A" w:rsidRPr="00A3202A">
        <w:rPr>
          <w:rFonts w:ascii="Times New Roman" w:hAnsi="Times New Roman" w:cs="Times New Roman"/>
        </w:rPr>
        <w:t>об</w:t>
      </w:r>
      <w:r w:rsidR="0022620B" w:rsidRPr="00A3202A">
        <w:rPr>
          <w:rFonts w:ascii="Times New Roman" w:hAnsi="Times New Roman" w:cs="Times New Roman"/>
        </w:rPr>
        <w:t>о всех</w:t>
      </w:r>
      <w:r w:rsidR="005A0C8A" w:rsidRPr="00A3202A">
        <w:rPr>
          <w:rFonts w:ascii="Times New Roman" w:hAnsi="Times New Roman" w:cs="Times New Roman"/>
        </w:rPr>
        <w:t xml:space="preserve"> избранн</w:t>
      </w:r>
      <w:r w:rsidR="009624F5" w:rsidRPr="00A3202A">
        <w:rPr>
          <w:rFonts w:ascii="Times New Roman" w:hAnsi="Times New Roman" w:cs="Times New Roman"/>
        </w:rPr>
        <w:t>ых</w:t>
      </w:r>
      <w:r w:rsidR="005A0C8A" w:rsidRPr="00A3202A">
        <w:rPr>
          <w:rFonts w:ascii="Times New Roman" w:hAnsi="Times New Roman" w:cs="Times New Roman"/>
        </w:rPr>
        <w:t xml:space="preserve"> депутат</w:t>
      </w:r>
      <w:r w:rsidR="009624F5" w:rsidRPr="00A3202A">
        <w:rPr>
          <w:rFonts w:ascii="Times New Roman" w:hAnsi="Times New Roman" w:cs="Times New Roman"/>
        </w:rPr>
        <w:t>ах</w:t>
      </w:r>
      <w:r w:rsidR="006E56BA" w:rsidRPr="00A3202A">
        <w:t xml:space="preserve"> </w:t>
      </w:r>
      <w:r w:rsidR="00A96757" w:rsidRPr="00A3202A">
        <w:rPr>
          <w:rFonts w:ascii="Times New Roman" w:hAnsi="Times New Roman" w:cs="Times New Roman"/>
        </w:rPr>
        <w:t>Государственной Думы восьмого созыва</w:t>
      </w:r>
      <w:r w:rsidRPr="00A3202A">
        <w:t xml:space="preserve"> в соответствии с частью </w:t>
      </w:r>
      <w:r w:rsidR="00DE23A0" w:rsidRPr="00A3202A">
        <w:t>5</w:t>
      </w:r>
      <w:r w:rsidRPr="00A3202A">
        <w:t xml:space="preserve"> статьи </w:t>
      </w:r>
      <w:r w:rsidR="00774E46" w:rsidRPr="00A3202A">
        <w:t>93</w:t>
      </w:r>
      <w:r w:rsidRPr="00A3202A">
        <w:t xml:space="preserve"> Федерального закона </w:t>
      </w:r>
      <w:r w:rsidRPr="00A3202A">
        <w:rPr>
          <w:rFonts w:ascii="Times New Roman" w:hAnsi="Times New Roman" w:cs="Times New Roman"/>
        </w:rPr>
        <w:t>«О выборах</w:t>
      </w:r>
      <w:proofErr w:type="gramEnd"/>
      <w:r w:rsidRPr="00A3202A">
        <w:rPr>
          <w:rFonts w:ascii="Times New Roman" w:hAnsi="Times New Roman" w:cs="Times New Roman"/>
        </w:rPr>
        <w:t xml:space="preserve"> депутатов Государственной Думы Федерального Собрания Российской Федерации».</w:t>
      </w:r>
    </w:p>
    <w:p w:rsidR="00894805" w:rsidRPr="00A3202A" w:rsidRDefault="00894805">
      <w:pPr>
        <w:pStyle w:val="21"/>
        <w:rPr>
          <w:rFonts w:ascii="Times New Roman" w:hAnsi="Times New Roman" w:cs="Times New Roman"/>
        </w:rPr>
        <w:sectPr w:rsidR="00894805" w:rsidRPr="00A3202A" w:rsidSect="00270F38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09"/>
          <w:titlePg/>
          <w:docGrid w:linePitch="381"/>
        </w:sectPr>
      </w:pPr>
    </w:p>
    <w:tbl>
      <w:tblPr>
        <w:tblW w:w="0" w:type="auto"/>
        <w:tblLook w:val="04A0"/>
      </w:tblPr>
      <w:tblGrid>
        <w:gridCol w:w="4767"/>
        <w:gridCol w:w="10019"/>
      </w:tblGrid>
      <w:tr w:rsidR="008439CB" w:rsidRPr="00A3202A" w:rsidTr="001407D0">
        <w:tc>
          <w:tcPr>
            <w:tcW w:w="4767" w:type="dxa"/>
          </w:tcPr>
          <w:p w:rsidR="008439CB" w:rsidRPr="00A3202A" w:rsidRDefault="008439CB" w:rsidP="001407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28" w:lineRule="auto"/>
              <w:ind w:firstLine="720"/>
              <w:jc w:val="both"/>
              <w:rPr>
                <w:color w:val="auto"/>
                <w:sz w:val="16"/>
                <w:szCs w:val="16"/>
              </w:rPr>
            </w:pPr>
          </w:p>
          <w:p w:rsidR="008439CB" w:rsidRPr="00A3202A" w:rsidRDefault="008439CB" w:rsidP="001407D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28" w:lineRule="auto"/>
              <w:ind w:firstLine="720"/>
              <w:jc w:val="both"/>
              <w:rPr>
                <w:color w:val="auto"/>
                <w:sz w:val="36"/>
                <w:szCs w:val="36"/>
              </w:rPr>
            </w:pPr>
          </w:p>
        </w:tc>
        <w:tc>
          <w:tcPr>
            <w:tcW w:w="10019" w:type="dxa"/>
          </w:tcPr>
          <w:p w:rsidR="008439CB" w:rsidRPr="00A3202A" w:rsidRDefault="008439CB" w:rsidP="001407D0">
            <w:pPr>
              <w:pStyle w:val="24"/>
              <w:widowControl w:val="0"/>
              <w:tabs>
                <w:tab w:val="center" w:pos="4153"/>
                <w:tab w:val="right" w:pos="8306"/>
              </w:tabs>
              <w:autoSpaceDE/>
              <w:autoSpaceDN/>
              <w:spacing w:line="228" w:lineRule="auto"/>
              <w:ind w:left="3313" w:firstLine="40"/>
              <w:jc w:val="center"/>
            </w:pPr>
            <w:r w:rsidRPr="00A3202A">
              <w:t>Приложение</w:t>
            </w:r>
          </w:p>
          <w:p w:rsidR="008439CB" w:rsidRPr="00A3202A" w:rsidRDefault="008439CB" w:rsidP="001407D0">
            <w:pPr>
              <w:pStyle w:val="24"/>
              <w:widowControl w:val="0"/>
              <w:tabs>
                <w:tab w:val="center" w:pos="4153"/>
                <w:tab w:val="right" w:pos="8306"/>
              </w:tabs>
              <w:autoSpaceDE/>
              <w:autoSpaceDN/>
              <w:spacing w:line="228" w:lineRule="auto"/>
              <w:ind w:left="3313" w:firstLine="40"/>
              <w:jc w:val="center"/>
            </w:pPr>
            <w:r w:rsidRPr="00A3202A">
              <w:t>к Регламенту перевода Государственной автоматизированной системы Российской Федерации «Выборы» в режим</w:t>
            </w:r>
          </w:p>
          <w:p w:rsidR="008439CB" w:rsidRPr="00A3202A" w:rsidRDefault="008439CB" w:rsidP="001407D0">
            <w:pPr>
              <w:pStyle w:val="24"/>
              <w:widowControl w:val="0"/>
              <w:tabs>
                <w:tab w:val="center" w:pos="4153"/>
                <w:tab w:val="right" w:pos="8306"/>
              </w:tabs>
              <w:autoSpaceDE/>
              <w:autoSpaceDN/>
              <w:spacing w:line="228" w:lineRule="auto"/>
              <w:ind w:left="3313" w:firstLine="40"/>
              <w:jc w:val="center"/>
            </w:pPr>
            <w:r w:rsidRPr="00A3202A">
              <w:t>подготовки и проведения выборов</w:t>
            </w:r>
          </w:p>
          <w:p w:rsidR="008439CB" w:rsidRPr="00A3202A" w:rsidRDefault="008439CB" w:rsidP="001407D0">
            <w:pPr>
              <w:pStyle w:val="24"/>
              <w:widowControl w:val="0"/>
              <w:tabs>
                <w:tab w:val="center" w:pos="4153"/>
                <w:tab w:val="right" w:pos="8306"/>
              </w:tabs>
              <w:autoSpaceDE/>
              <w:autoSpaceDN/>
              <w:spacing w:line="228" w:lineRule="auto"/>
              <w:ind w:left="3313" w:firstLine="40"/>
              <w:jc w:val="center"/>
            </w:pPr>
            <w:r w:rsidRPr="00A3202A">
              <w:t>депутатов Государственной</w:t>
            </w:r>
            <w:r w:rsidR="00BC593D" w:rsidRPr="00A3202A">
              <w:t xml:space="preserve"> </w:t>
            </w:r>
            <w:r w:rsidRPr="00A3202A">
              <w:t>Думы Федерального Собрания Российской Федерации восьмого созыва</w:t>
            </w:r>
          </w:p>
          <w:p w:rsidR="008439CB" w:rsidRPr="00A3202A" w:rsidRDefault="008439CB" w:rsidP="001407D0">
            <w:pPr>
              <w:pStyle w:val="24"/>
              <w:widowControl w:val="0"/>
              <w:tabs>
                <w:tab w:val="center" w:pos="4153"/>
                <w:tab w:val="right" w:pos="8306"/>
              </w:tabs>
              <w:autoSpaceDE/>
              <w:autoSpaceDN/>
              <w:spacing w:line="228" w:lineRule="auto"/>
              <w:ind w:left="3313" w:firstLine="720"/>
              <w:jc w:val="center"/>
            </w:pPr>
          </w:p>
        </w:tc>
      </w:tr>
    </w:tbl>
    <w:p w:rsidR="008439CB" w:rsidRPr="00A3202A" w:rsidRDefault="008439CB" w:rsidP="008439CB">
      <w:pPr>
        <w:spacing w:line="228" w:lineRule="auto"/>
        <w:rPr>
          <w:color w:val="auto"/>
          <w:sz w:val="16"/>
          <w:szCs w:val="16"/>
        </w:rPr>
      </w:pPr>
    </w:p>
    <w:p w:rsidR="008439CB" w:rsidRPr="00A3202A" w:rsidRDefault="008439CB" w:rsidP="008439CB">
      <w:pPr>
        <w:pStyle w:val="8"/>
      </w:pPr>
      <w:r w:rsidRPr="00A3202A">
        <w:t>Регламент</w:t>
      </w:r>
      <w:r w:rsidRPr="00A3202A">
        <w:br/>
        <w:t xml:space="preserve">обмена информацией при переводе и использовании ГАС «Выборы» в режиме подготовки </w:t>
      </w:r>
      <w:r w:rsidRPr="00A3202A">
        <w:br/>
        <w:t xml:space="preserve">и проведения </w:t>
      </w:r>
      <w:proofErr w:type="gramStart"/>
      <w:r w:rsidRPr="00A3202A"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8439CB" w:rsidRPr="00A3202A" w:rsidRDefault="008439CB" w:rsidP="008439CB">
      <w:pPr>
        <w:rPr>
          <w:color w:val="auto"/>
        </w:rPr>
      </w:pPr>
    </w:p>
    <w:tbl>
      <w:tblPr>
        <w:tblW w:w="14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3363"/>
        <w:gridCol w:w="2049"/>
        <w:gridCol w:w="2050"/>
        <w:gridCol w:w="2049"/>
        <w:gridCol w:w="2050"/>
        <w:gridCol w:w="2541"/>
      </w:tblGrid>
      <w:tr w:rsidR="00976F89" w:rsidRPr="00A3202A" w:rsidTr="00D51115">
        <w:trPr>
          <w:cantSplit/>
          <w:tblHeader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8439CB" w:rsidRPr="00A3202A" w:rsidRDefault="008439CB" w:rsidP="001407D0">
            <w:pPr>
              <w:spacing w:before="6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202A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A3202A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A3202A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3" w:type="dxa"/>
            <w:tcMar>
              <w:left w:w="28" w:type="dxa"/>
              <w:right w:w="28" w:type="dxa"/>
            </w:tcMar>
            <w:vAlign w:val="center"/>
          </w:tcPr>
          <w:p w:rsidR="008439CB" w:rsidRPr="00A3202A" w:rsidRDefault="008439CB" w:rsidP="001407D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color w:val="auto"/>
                <w:sz w:val="24"/>
                <w:szCs w:val="24"/>
              </w:rPr>
              <w:t>Наименование технологической операции и задачи, обеспечивающей ее выполнение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 w:rsidR="008439CB" w:rsidRPr="00A3202A" w:rsidRDefault="008439CB" w:rsidP="001407D0">
            <w:pPr>
              <w:ind w:left="-68" w:right="-4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bCs/>
                <w:color w:val="auto"/>
                <w:sz w:val="24"/>
                <w:szCs w:val="24"/>
              </w:rPr>
              <w:t>Действия в</w:t>
            </w:r>
            <w:r w:rsidR="008E58F1">
              <w:rPr>
                <w:b/>
                <w:bCs/>
                <w:color w:val="auto"/>
                <w:sz w:val="24"/>
                <w:szCs w:val="24"/>
              </w:rPr>
              <w:br/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ЦИК России</w:t>
            </w:r>
          </w:p>
        </w:tc>
        <w:tc>
          <w:tcPr>
            <w:tcW w:w="2050" w:type="dxa"/>
            <w:vAlign w:val="center"/>
          </w:tcPr>
          <w:p w:rsidR="008439CB" w:rsidRPr="00A3202A" w:rsidRDefault="008439CB" w:rsidP="005251A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bCs/>
                <w:color w:val="auto"/>
                <w:sz w:val="24"/>
                <w:szCs w:val="24"/>
              </w:rPr>
              <w:t>Действия</w:t>
            </w:r>
            <w:r w:rsidR="005251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в</w:t>
            </w:r>
            <w:r w:rsidR="00F16A3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E58F1">
              <w:rPr>
                <w:b/>
                <w:bCs/>
                <w:color w:val="auto"/>
                <w:sz w:val="24"/>
                <w:szCs w:val="24"/>
              </w:rPr>
              <w:br/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ИКСРФ</w:t>
            </w:r>
            <w:r w:rsidR="005251A9">
              <w:rPr>
                <w:rStyle w:val="af8"/>
                <w:b/>
                <w:bCs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 w:rsidR="008439CB" w:rsidRPr="00A3202A" w:rsidRDefault="008439CB" w:rsidP="005251A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bCs/>
                <w:color w:val="auto"/>
                <w:sz w:val="24"/>
                <w:szCs w:val="24"/>
              </w:rPr>
              <w:t>Действия в</w:t>
            </w:r>
            <w:r w:rsidR="008E58F1">
              <w:rPr>
                <w:b/>
                <w:bCs/>
                <w:color w:val="auto"/>
                <w:sz w:val="24"/>
                <w:szCs w:val="24"/>
              </w:rPr>
              <w:br/>
            </w:r>
            <w:r w:rsidR="00A96757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кружной</w:t>
            </w:r>
            <w:r w:rsidR="008E58F1">
              <w:rPr>
                <w:b/>
                <w:bCs/>
                <w:color w:val="auto"/>
                <w:sz w:val="24"/>
                <w:szCs w:val="24"/>
              </w:rPr>
              <w:br/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избирательной комиссии (ОИК)</w:t>
            </w:r>
            <w:r w:rsidR="005251A9">
              <w:rPr>
                <w:rStyle w:val="af8"/>
                <w:b/>
                <w:b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:rsidR="008439CB" w:rsidRPr="00A3202A" w:rsidRDefault="008439CB" w:rsidP="005251A9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bCs/>
                <w:color w:val="auto"/>
                <w:sz w:val="24"/>
                <w:szCs w:val="24"/>
              </w:rPr>
              <w:t>Действия в</w:t>
            </w:r>
            <w:r w:rsidR="008E58F1">
              <w:rPr>
                <w:b/>
                <w:bCs/>
                <w:color w:val="auto"/>
                <w:sz w:val="24"/>
                <w:szCs w:val="24"/>
              </w:rPr>
              <w:br/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территориальной избирательной комиссии (ТИК)</w:t>
            </w:r>
            <w:r w:rsidR="005251A9">
              <w:rPr>
                <w:rStyle w:val="af8"/>
                <w:b/>
                <w:b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  <w:vAlign w:val="center"/>
          </w:tcPr>
          <w:p w:rsidR="008439CB" w:rsidRPr="00A3202A" w:rsidRDefault="008439CB" w:rsidP="001407D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202A">
              <w:rPr>
                <w:b/>
                <w:bCs/>
                <w:color w:val="auto"/>
                <w:sz w:val="24"/>
                <w:szCs w:val="24"/>
              </w:rPr>
              <w:t>Сроки выполнения</w:t>
            </w:r>
            <w:r w:rsidR="008E58F1">
              <w:rPr>
                <w:b/>
                <w:bCs/>
                <w:color w:val="auto"/>
                <w:sz w:val="24"/>
                <w:szCs w:val="24"/>
              </w:rPr>
              <w:br/>
            </w:r>
            <w:r w:rsidRPr="00A3202A">
              <w:rPr>
                <w:b/>
                <w:bCs/>
                <w:color w:val="auto"/>
                <w:sz w:val="24"/>
                <w:szCs w:val="24"/>
              </w:rPr>
              <w:t>технологической операции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pStyle w:val="ad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keepLines/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и пересылка формализованных показателей, характеризующих избирательную кампанию, в нижестоящие </w:t>
            </w:r>
            <w:r w:rsidR="005251A9">
              <w:rPr>
                <w:color w:val="auto"/>
                <w:sz w:val="24"/>
                <w:szCs w:val="24"/>
              </w:rPr>
              <w:t xml:space="preserve">избирательные </w:t>
            </w:r>
            <w:r w:rsidRPr="00A3202A">
              <w:rPr>
                <w:color w:val="auto"/>
                <w:sz w:val="24"/>
                <w:szCs w:val="24"/>
              </w:rPr>
              <w:t>комиссии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(«Право»)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F16A39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</w:t>
            </w:r>
            <w:r w:rsidR="00F16A39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ИКСРФ</w:t>
            </w:r>
          </w:p>
        </w:tc>
        <w:tc>
          <w:tcPr>
            <w:tcW w:w="2050" w:type="dxa"/>
          </w:tcPr>
          <w:p w:rsidR="008439CB" w:rsidRPr="00A3202A" w:rsidRDefault="008439CB" w:rsidP="00F16A39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sz w:val="24"/>
                <w:szCs w:val="24"/>
              </w:rPr>
              <w:t>от</w:t>
            </w:r>
            <w:proofErr w:type="gramEnd"/>
            <w:r w:rsidRPr="00A3202A">
              <w:rPr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sz w:val="24"/>
                <w:szCs w:val="24"/>
              </w:rPr>
              <w:t>ЦИК</w:t>
            </w:r>
            <w:proofErr w:type="gramEnd"/>
            <w:r w:rsidRPr="00A3202A">
              <w:rPr>
                <w:sz w:val="24"/>
                <w:szCs w:val="24"/>
              </w:rPr>
              <w:t xml:space="preserve"> России</w:t>
            </w:r>
            <w:r w:rsidR="00A96757">
              <w:rPr>
                <w:sz w:val="24"/>
                <w:szCs w:val="24"/>
              </w:rPr>
              <w:t>.</w:t>
            </w:r>
            <w:r w:rsidR="00DA382E">
              <w:rPr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</w:t>
            </w:r>
            <w:r w:rsidR="009A62D9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ОИК и</w:t>
            </w:r>
            <w:r w:rsidR="00F16A39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5251A9">
            <w:pPr>
              <w:spacing w:before="6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90 дней до дня </w:t>
            </w:r>
            <w:r w:rsidR="00AB61BD">
              <w:rPr>
                <w:color w:val="auto"/>
                <w:sz w:val="24"/>
                <w:szCs w:val="24"/>
              </w:rPr>
              <w:t>(</w:t>
            </w:r>
            <w:r w:rsidR="00AB61BD" w:rsidRPr="00A3202A">
              <w:rPr>
                <w:color w:val="auto"/>
                <w:sz w:val="24"/>
                <w:szCs w:val="24"/>
              </w:rPr>
              <w:t>первого</w:t>
            </w:r>
            <w:r w:rsidR="00AB61BD">
              <w:rPr>
                <w:color w:val="auto"/>
                <w:sz w:val="24"/>
                <w:szCs w:val="24"/>
              </w:rPr>
              <w:t xml:space="preserve"> дня)</w:t>
            </w:r>
            <w:r w:rsidR="005251A9">
              <w:rPr>
                <w:rStyle w:val="af8"/>
                <w:color w:val="auto"/>
                <w:sz w:val="24"/>
                <w:szCs w:val="24"/>
              </w:rPr>
              <w:t xml:space="preserve"> </w:t>
            </w:r>
            <w:r w:rsidR="005251A9">
              <w:rPr>
                <w:rStyle w:val="af8"/>
                <w:color w:val="auto"/>
                <w:sz w:val="24"/>
                <w:szCs w:val="24"/>
              </w:rPr>
              <w:footnoteReference w:id="4"/>
            </w:r>
            <w:r w:rsidR="00AB61BD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keepLines/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Пересылка актуализированных справочников в нижестоящие </w:t>
            </w:r>
            <w:r w:rsidR="005251A9">
              <w:rPr>
                <w:color w:val="auto"/>
                <w:sz w:val="24"/>
                <w:szCs w:val="24"/>
              </w:rPr>
              <w:t xml:space="preserve">избирательные </w:t>
            </w:r>
            <w:r w:rsidRPr="00A3202A">
              <w:rPr>
                <w:color w:val="auto"/>
                <w:sz w:val="24"/>
                <w:szCs w:val="24"/>
              </w:rPr>
              <w:t>комиссии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(«Справочники»)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8439CB" w:rsidRPr="00A3202A" w:rsidRDefault="008439CB" w:rsidP="00DA382E">
            <w:pPr>
              <w:spacing w:before="40"/>
              <w:rPr>
                <w:color w:val="auto"/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sz w:val="24"/>
                <w:szCs w:val="24"/>
              </w:rPr>
              <w:t>от</w:t>
            </w:r>
            <w:proofErr w:type="gramEnd"/>
            <w:r w:rsidRPr="00A3202A">
              <w:rPr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sz w:val="24"/>
                <w:szCs w:val="24"/>
              </w:rPr>
              <w:t>ЦИК</w:t>
            </w:r>
            <w:proofErr w:type="gramEnd"/>
            <w:r w:rsidRPr="00A3202A">
              <w:rPr>
                <w:sz w:val="24"/>
                <w:szCs w:val="24"/>
              </w:rPr>
              <w:t xml:space="preserve"> России</w:t>
            </w:r>
            <w:r w:rsidR="00A96757">
              <w:rPr>
                <w:sz w:val="24"/>
                <w:szCs w:val="24"/>
              </w:rPr>
              <w:t>.</w:t>
            </w:r>
            <w:r w:rsidR="00D14317" w:rsidRPr="00A3202A">
              <w:rPr>
                <w:sz w:val="24"/>
                <w:szCs w:val="24"/>
              </w:rPr>
              <w:t xml:space="preserve"> 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 и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день с момента актуализации данных в справочниках</w:t>
            </w:r>
          </w:p>
        </w:tc>
      </w:tr>
      <w:tr w:rsidR="00976F89" w:rsidRPr="00A3202A" w:rsidTr="00D51115">
        <w:trPr>
          <w:cantSplit/>
          <w:trHeight w:val="1650"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772DC">
            <w:pPr>
              <w:keepLines/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сведений о планируемой избирательной кампании, сформированных фрагментах классификатора избирательных комиссий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(«Регистрация избирательных кампаний»)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sz w:val="24"/>
                <w:szCs w:val="24"/>
              </w:rPr>
              <w:t>от</w:t>
            </w:r>
            <w:proofErr w:type="gramEnd"/>
            <w:r w:rsidRPr="00A3202A">
              <w:rPr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sz w:val="24"/>
                <w:szCs w:val="24"/>
              </w:rPr>
              <w:t>ЦИК</w:t>
            </w:r>
            <w:proofErr w:type="gramEnd"/>
            <w:r w:rsidRPr="00A3202A">
              <w:rPr>
                <w:sz w:val="24"/>
                <w:szCs w:val="24"/>
              </w:rPr>
              <w:t xml:space="preserve"> России</w:t>
            </w:r>
            <w:r w:rsidR="00A96757">
              <w:rPr>
                <w:sz w:val="24"/>
                <w:szCs w:val="24"/>
              </w:rPr>
              <w:t>.</w:t>
            </w:r>
            <w:r w:rsidR="00DA382E">
              <w:rPr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4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>Прием от ИКСРФ</w:t>
            </w:r>
            <w:r w:rsidR="00A96757">
              <w:rPr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8E58F1">
            <w:pPr>
              <w:spacing w:before="60"/>
              <w:ind w:left="57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Пересылка актуализированного справочника политических партий в части их региональных отделений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(«Справочники»)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A96757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позднее чем через </w:t>
            </w:r>
            <w:r w:rsidR="00014A78">
              <w:rPr>
                <w:color w:val="auto"/>
                <w:sz w:val="24"/>
                <w:szCs w:val="24"/>
              </w:rPr>
              <w:t xml:space="preserve">один </w:t>
            </w:r>
            <w:r w:rsidRPr="00A3202A">
              <w:rPr>
                <w:color w:val="auto"/>
                <w:sz w:val="24"/>
                <w:szCs w:val="24"/>
              </w:rPr>
              <w:t>день с момента актуализации данных в справочник</w:t>
            </w:r>
            <w:r w:rsidR="00A96757">
              <w:rPr>
                <w:color w:val="auto"/>
                <w:sz w:val="24"/>
                <w:szCs w:val="24"/>
              </w:rPr>
              <w:t>е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C52E0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в вышестоящие избирательные комиссии сведений о формировании временн</w:t>
            </w:r>
            <w:r w:rsidR="006E7444" w:rsidRPr="00A3202A">
              <w:rPr>
                <w:color w:val="auto"/>
                <w:sz w:val="24"/>
                <w:szCs w:val="24"/>
              </w:rPr>
              <w:t>ых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избирательн</w:t>
            </w:r>
            <w:r w:rsidR="006E7444" w:rsidRPr="00A3202A">
              <w:rPr>
                <w:color w:val="auto"/>
                <w:sz w:val="24"/>
                <w:szCs w:val="24"/>
              </w:rPr>
              <w:t>ых</w:t>
            </w:r>
            <w:r w:rsidRPr="00A3202A">
              <w:rPr>
                <w:color w:val="auto"/>
                <w:sz w:val="24"/>
                <w:szCs w:val="24"/>
              </w:rPr>
              <w:t xml:space="preserve"> участк</w:t>
            </w:r>
            <w:r w:rsidR="006E7444" w:rsidRPr="00A3202A">
              <w:rPr>
                <w:color w:val="auto"/>
                <w:sz w:val="24"/>
                <w:szCs w:val="24"/>
              </w:rPr>
              <w:t>ов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(подзадача «Территории и участки» задачи «Регистрация избирательных кампаний»)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Default="008439CB" w:rsidP="003263D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3263DE">
              <w:rPr>
                <w:color w:val="auto"/>
                <w:sz w:val="24"/>
                <w:szCs w:val="24"/>
              </w:rPr>
              <w:t>Т</w:t>
            </w:r>
            <w:r w:rsidR="003263DE" w:rsidRPr="00A3202A">
              <w:rPr>
                <w:color w:val="auto"/>
                <w:sz w:val="24"/>
                <w:szCs w:val="24"/>
              </w:rPr>
              <w:t>ИК</w:t>
            </w:r>
            <w:r w:rsidR="003263DE">
              <w:rPr>
                <w:color w:val="auto"/>
                <w:sz w:val="24"/>
                <w:szCs w:val="24"/>
              </w:rPr>
              <w:t>.</w:t>
            </w:r>
          </w:p>
          <w:p w:rsidR="003263DE" w:rsidRPr="00A3202A" w:rsidRDefault="003263DE" w:rsidP="003263D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3263D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C059D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один день после принятия решения о формировании временного избирательного участка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C52E0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в вышестоящие избирательные комиссии уточненных (дополненных) фрагментов классификаторов избирательных комиссий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</w:t>
            </w:r>
            <w:r w:rsidR="00A96757">
              <w:rPr>
                <w:color w:val="auto"/>
                <w:sz w:val="24"/>
                <w:szCs w:val="24"/>
              </w:rPr>
              <w:t>задача</w:t>
            </w:r>
            <w:r w:rsidR="00A96757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«Регистрация избирательных кампаний»)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861C5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861C5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</w:t>
            </w:r>
            <w:r w:rsidR="00861C50">
              <w:rPr>
                <w:color w:val="auto"/>
                <w:sz w:val="24"/>
                <w:szCs w:val="24"/>
              </w:rPr>
              <w:t>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Для постоянных избирательных комиссий – за 75 дней до дня</w:t>
            </w:r>
            <w:r w:rsidR="00AB61BD">
              <w:rPr>
                <w:color w:val="auto"/>
                <w:sz w:val="24"/>
                <w:szCs w:val="24"/>
              </w:rPr>
              <w:t xml:space="preserve"> (</w:t>
            </w:r>
            <w:r w:rsidR="00AB61BD" w:rsidRPr="00A3202A">
              <w:rPr>
                <w:color w:val="auto"/>
                <w:sz w:val="24"/>
                <w:szCs w:val="24"/>
              </w:rPr>
              <w:t>первого</w:t>
            </w:r>
            <w:r w:rsidR="00AB61BD">
              <w:rPr>
                <w:color w:val="auto"/>
                <w:sz w:val="24"/>
                <w:szCs w:val="24"/>
              </w:rPr>
              <w:t xml:space="preserve"> дня)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голосования;</w:t>
            </w:r>
          </w:p>
          <w:p w:rsidR="008439CB" w:rsidRPr="00A3202A" w:rsidRDefault="008439CB" w:rsidP="008E58F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для временных избирательных комиссий – не позднее чем через один день после принятия решения о формировании временного избирательного участка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об избирательных комиссиях, в том числе о возложении полномочий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(«Кадры»)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ИКСРФ, ОИК,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ОИК, ТИК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ЦИК России, ОИК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ТИК, ИКСРФ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ИКСРФ,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ОИК, ИКСРФ, ЦИК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AB61B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Для постоянных избирательных комиссий – за 75 дней до дня</w:t>
            </w:r>
            <w:r w:rsidR="00AB61BD">
              <w:rPr>
                <w:color w:val="auto"/>
                <w:sz w:val="24"/>
                <w:szCs w:val="24"/>
              </w:rPr>
              <w:t xml:space="preserve"> (</w:t>
            </w:r>
            <w:r w:rsidR="00AB61BD" w:rsidRPr="00A3202A">
              <w:rPr>
                <w:color w:val="auto"/>
                <w:sz w:val="24"/>
                <w:szCs w:val="24"/>
              </w:rPr>
              <w:t>первого</w:t>
            </w:r>
            <w:r w:rsidR="00AB61BD">
              <w:rPr>
                <w:color w:val="auto"/>
                <w:sz w:val="24"/>
                <w:szCs w:val="24"/>
              </w:rPr>
              <w:t xml:space="preserve"> дня)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голосования; для временных избирательных комиссий – не позднее чем через один день после первого заседания комиссии</w:t>
            </w:r>
          </w:p>
        </w:tc>
      </w:tr>
      <w:tr w:rsidR="00976F89" w:rsidRPr="00A3202A" w:rsidTr="00D51115">
        <w:trPr>
          <w:cantSplit/>
          <w:trHeight w:val="2119"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2A33F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Проведение синхронизации данных об </w:t>
            </w:r>
            <w:r w:rsidR="003263DE">
              <w:rPr>
                <w:color w:val="auto"/>
                <w:sz w:val="24"/>
                <w:szCs w:val="24"/>
              </w:rPr>
              <w:t>участковых избирательных комиссиях (</w:t>
            </w:r>
            <w:r w:rsidRPr="00A3202A">
              <w:rPr>
                <w:color w:val="auto"/>
                <w:sz w:val="24"/>
                <w:szCs w:val="24"/>
              </w:rPr>
              <w:t>УИК</w:t>
            </w:r>
            <w:r w:rsidR="003263DE">
              <w:rPr>
                <w:color w:val="auto"/>
                <w:sz w:val="24"/>
                <w:szCs w:val="24"/>
              </w:rPr>
              <w:t>)</w:t>
            </w:r>
            <w:r w:rsidRPr="00A3202A">
              <w:rPr>
                <w:color w:val="auto"/>
                <w:sz w:val="24"/>
                <w:szCs w:val="24"/>
              </w:rPr>
              <w:t xml:space="preserve"> и избирательных участках, введенных в задаче «Кадры» </w:t>
            </w:r>
            <w:r w:rsidR="000D2DFC">
              <w:rPr>
                <w:color w:val="auto"/>
                <w:sz w:val="24"/>
                <w:szCs w:val="24"/>
              </w:rPr>
              <w:t>подсистемы автоматизации избирательных процессов (</w:t>
            </w:r>
            <w:r w:rsidRPr="00A3202A">
              <w:rPr>
                <w:color w:val="auto"/>
                <w:sz w:val="24"/>
                <w:szCs w:val="24"/>
              </w:rPr>
              <w:t>ПАИП</w:t>
            </w:r>
            <w:r w:rsidR="000D2DFC">
              <w:rPr>
                <w:color w:val="auto"/>
                <w:sz w:val="24"/>
                <w:szCs w:val="24"/>
              </w:rPr>
              <w:t>)</w:t>
            </w:r>
            <w:r w:rsidR="00A96757">
              <w:rPr>
                <w:color w:val="auto"/>
                <w:sz w:val="24"/>
                <w:szCs w:val="24"/>
              </w:rPr>
              <w:t>,</w:t>
            </w:r>
            <w:r w:rsidR="00141FBD">
              <w:rPr>
                <w:color w:val="auto"/>
                <w:sz w:val="24"/>
                <w:szCs w:val="24"/>
              </w:rPr>
              <w:t xml:space="preserve"> с базой данных </w:t>
            </w:r>
            <w:r w:rsidR="000D2DFC" w:rsidRPr="00A3202A">
              <w:rPr>
                <w:color w:val="auto"/>
                <w:sz w:val="24"/>
                <w:szCs w:val="24"/>
              </w:rPr>
              <w:t>подсистем</w:t>
            </w:r>
            <w:r w:rsidR="000D2DFC">
              <w:rPr>
                <w:color w:val="auto"/>
                <w:sz w:val="24"/>
                <w:szCs w:val="24"/>
              </w:rPr>
              <w:t>ы</w:t>
            </w:r>
            <w:r w:rsidR="000D2DFC" w:rsidRPr="00A3202A">
              <w:rPr>
                <w:color w:val="auto"/>
                <w:sz w:val="24"/>
                <w:szCs w:val="24"/>
              </w:rPr>
              <w:t xml:space="preserve"> «Регистр избирателей, участников референдума»</w:t>
            </w:r>
            <w:r w:rsidR="000D2DFC">
              <w:rPr>
                <w:color w:val="auto"/>
                <w:sz w:val="24"/>
                <w:szCs w:val="24"/>
              </w:rPr>
              <w:t xml:space="preserve"> (</w:t>
            </w:r>
            <w:r w:rsidR="00141FBD">
              <w:rPr>
                <w:color w:val="auto"/>
                <w:sz w:val="24"/>
                <w:szCs w:val="24"/>
              </w:rPr>
              <w:t>ПРИУР</w:t>
            </w:r>
            <w:r w:rsidR="000D2DFC">
              <w:rPr>
                <w:color w:val="auto"/>
                <w:sz w:val="24"/>
                <w:szCs w:val="24"/>
              </w:rPr>
              <w:t>)</w:t>
            </w:r>
            <w:r w:rsidRPr="00A3202A">
              <w:rPr>
                <w:color w:val="auto"/>
                <w:sz w:val="24"/>
                <w:szCs w:val="24"/>
              </w:rPr>
              <w:t xml:space="preserve"> и </w:t>
            </w:r>
            <w:r w:rsidR="00141FBD" w:rsidRPr="00ED66CF">
              <w:rPr>
                <w:color w:val="auto"/>
                <w:sz w:val="24"/>
                <w:szCs w:val="24"/>
              </w:rPr>
              <w:t>привязки адресов места жительства избирателей к УИК и избирательным округам</w:t>
            </w:r>
            <w:r w:rsidR="00141FBD">
              <w:rPr>
                <w:color w:val="auto"/>
                <w:sz w:val="24"/>
                <w:szCs w:val="24"/>
              </w:rPr>
              <w:t xml:space="preserve"> </w:t>
            </w:r>
            <w:r w:rsidR="00141FBD" w:rsidRPr="00A3202A">
              <w:rPr>
                <w:color w:val="auto"/>
                <w:sz w:val="24"/>
                <w:szCs w:val="24"/>
              </w:rPr>
              <w:t>(</w:t>
            </w:r>
            <w:r w:rsidR="000D2DFC">
              <w:rPr>
                <w:color w:val="auto"/>
                <w:sz w:val="24"/>
                <w:szCs w:val="24"/>
              </w:rPr>
              <w:t>ПРИУР)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213757" w:rsidP="00141FBD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8439CB" w:rsidRPr="00A3202A">
              <w:rPr>
                <w:color w:val="auto"/>
                <w:sz w:val="24"/>
                <w:szCs w:val="24"/>
              </w:rPr>
              <w:t xml:space="preserve">а 75 дней до дня </w:t>
            </w:r>
            <w:r w:rsidR="00AB61BD">
              <w:rPr>
                <w:color w:val="auto"/>
                <w:sz w:val="24"/>
                <w:szCs w:val="24"/>
              </w:rPr>
              <w:t>(</w:t>
            </w:r>
            <w:r w:rsidR="00AB61BD" w:rsidRPr="00A3202A">
              <w:rPr>
                <w:color w:val="auto"/>
                <w:sz w:val="24"/>
                <w:szCs w:val="24"/>
              </w:rPr>
              <w:t>первого</w:t>
            </w:r>
            <w:r w:rsidR="00AB61BD">
              <w:rPr>
                <w:color w:val="auto"/>
                <w:sz w:val="24"/>
                <w:szCs w:val="24"/>
              </w:rPr>
              <w:t xml:space="preserve"> дня) </w:t>
            </w:r>
            <w:r w:rsidR="008439CB"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trHeight w:val="1142"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2F5731" w:rsidRPr="00A3202A" w:rsidRDefault="00F871E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2F5731" w:rsidRPr="00A3202A" w:rsidRDefault="002F5731" w:rsidP="002A33F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Выгрузка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из</w:t>
            </w:r>
            <w:r w:rsidR="003263DE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 xml:space="preserve"> ГАС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«Выборы» сведений об избирательных кампаниях и кандидатах для </w:t>
            </w:r>
            <w:r w:rsidR="000D2DFC">
              <w:rPr>
                <w:color w:val="auto"/>
                <w:sz w:val="24"/>
                <w:szCs w:val="24"/>
              </w:rPr>
              <w:t>программно-технического комплекса  автоматизированной проверки подписных листов (</w:t>
            </w:r>
            <w:r w:rsidRPr="00A3202A">
              <w:rPr>
                <w:color w:val="auto"/>
                <w:sz w:val="24"/>
                <w:szCs w:val="24"/>
              </w:rPr>
              <w:t>ПТК АППЛ</w:t>
            </w:r>
            <w:r w:rsidR="000D2DFC">
              <w:rPr>
                <w:color w:val="auto"/>
                <w:sz w:val="24"/>
                <w:szCs w:val="24"/>
              </w:rPr>
              <w:t>)</w:t>
            </w:r>
            <w:r w:rsidR="001B18A9">
              <w:rPr>
                <w:color w:val="auto"/>
                <w:sz w:val="24"/>
                <w:szCs w:val="24"/>
              </w:rPr>
              <w:br/>
              <w:t>(ПАИП)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F5731" w:rsidRPr="00A3202A" w:rsidRDefault="002F5731" w:rsidP="00D455F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на ПТК АППЛ</w:t>
            </w:r>
          </w:p>
        </w:tc>
        <w:tc>
          <w:tcPr>
            <w:tcW w:w="2050" w:type="dxa"/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2F5731" w:rsidRPr="00A3202A" w:rsidRDefault="002F5731" w:rsidP="00AB61B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75 дней до дня </w:t>
            </w:r>
            <w:r w:rsidR="00AB61BD">
              <w:rPr>
                <w:color w:val="auto"/>
                <w:sz w:val="24"/>
                <w:szCs w:val="24"/>
              </w:rPr>
              <w:t>(</w:t>
            </w:r>
            <w:r w:rsidR="00AB61BD" w:rsidRPr="00A3202A">
              <w:rPr>
                <w:color w:val="auto"/>
                <w:sz w:val="24"/>
                <w:szCs w:val="24"/>
              </w:rPr>
              <w:t>первого</w:t>
            </w:r>
            <w:r w:rsidR="00AB61BD">
              <w:rPr>
                <w:color w:val="auto"/>
                <w:sz w:val="24"/>
                <w:szCs w:val="24"/>
              </w:rPr>
              <w:t xml:space="preserve"> 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F871E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F0154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сведений об избирателях по итогам актуализации базы данных ГАС «Выборы»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</w:t>
            </w:r>
            <w:r w:rsidR="00F01549">
              <w:rPr>
                <w:color w:val="auto"/>
                <w:sz w:val="24"/>
                <w:szCs w:val="24"/>
              </w:rPr>
              <w:t>ПРИУР)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4572A8" w:rsidP="008A10F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соответствии с регламентом использования подсистемы «Регистр избирателей, участников референдума» ГАС «Выборы»</w:t>
            </w:r>
            <w:r w:rsidR="001E5427">
              <w:rPr>
                <w:color w:val="auto"/>
                <w:sz w:val="24"/>
                <w:szCs w:val="24"/>
              </w:rPr>
              <w:t xml:space="preserve"> при </w:t>
            </w:r>
            <w:r w:rsidR="008A10F4">
              <w:rPr>
                <w:color w:val="auto"/>
                <w:sz w:val="24"/>
                <w:szCs w:val="24"/>
              </w:rPr>
              <w:t>актуализации</w:t>
            </w:r>
            <w:r w:rsidR="001E5427">
              <w:rPr>
                <w:color w:val="auto"/>
                <w:sz w:val="24"/>
                <w:szCs w:val="24"/>
              </w:rPr>
              <w:t xml:space="preserve"> территориальных фрагментов базы данных ПРИУР по состоянию на 1 июля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F871E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F0154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Анализ сведений в базе данных подсистемы </w:t>
            </w:r>
            <w:r w:rsidR="00AB61BD">
              <w:rPr>
                <w:color w:val="auto"/>
                <w:sz w:val="24"/>
                <w:szCs w:val="24"/>
              </w:rPr>
              <w:t>«</w:t>
            </w:r>
            <w:r w:rsidRPr="00A3202A">
              <w:rPr>
                <w:color w:val="auto"/>
                <w:sz w:val="24"/>
                <w:szCs w:val="24"/>
              </w:rPr>
              <w:t>Регистр избирателей, участников референдума</w:t>
            </w:r>
            <w:r w:rsidR="00AB61BD">
              <w:rPr>
                <w:color w:val="auto"/>
                <w:sz w:val="24"/>
                <w:szCs w:val="24"/>
              </w:rPr>
              <w:t>»</w:t>
            </w:r>
            <w:r w:rsidRPr="00A3202A">
              <w:rPr>
                <w:color w:val="auto"/>
                <w:sz w:val="24"/>
                <w:szCs w:val="24"/>
              </w:rPr>
              <w:t xml:space="preserve"> ГАС «Выборы», выявление и передача повторяющихся записей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</w:t>
            </w:r>
            <w:r w:rsidR="00F01549">
              <w:rPr>
                <w:color w:val="auto"/>
                <w:sz w:val="24"/>
                <w:szCs w:val="24"/>
              </w:rPr>
              <w:t>ПРИУР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выявления повторяющихся записей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F871E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E45177" w:rsidP="00F0154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Проверка</w:t>
            </w:r>
            <w:r w:rsidRPr="00A3202A">
              <w:rPr>
                <w:color w:val="auto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достоверности сведений, содержащихся в подписных листах с подписями избирателей</w:t>
            </w:r>
            <w:r w:rsidR="00A96757">
              <w:rPr>
                <w:color w:val="auto"/>
                <w:sz w:val="24"/>
                <w:szCs w:val="24"/>
              </w:rPr>
              <w:t>,</w:t>
            </w:r>
            <w:r w:rsidR="00534BEE">
              <w:rPr>
                <w:color w:val="auto"/>
                <w:sz w:val="24"/>
                <w:szCs w:val="24"/>
              </w:rPr>
              <w:t xml:space="preserve"> собранными</w:t>
            </w:r>
            <w:r w:rsidRPr="00A3202A">
              <w:rPr>
                <w:color w:val="auto"/>
                <w:sz w:val="24"/>
                <w:szCs w:val="24"/>
              </w:rPr>
              <w:t xml:space="preserve"> в поддержку выдвижения (самовыдвижения) кандидатов</w:t>
            </w:r>
            <w:r w:rsidR="00534BEE">
              <w:rPr>
                <w:color w:val="auto"/>
                <w:sz w:val="24"/>
                <w:szCs w:val="24"/>
              </w:rPr>
              <w:t xml:space="preserve">, </w:t>
            </w:r>
            <w:r w:rsidR="00B37AE6">
              <w:rPr>
                <w:color w:val="auto"/>
                <w:sz w:val="24"/>
                <w:szCs w:val="24"/>
              </w:rPr>
              <w:t>федеральных списков кандидатов</w:t>
            </w:r>
            <w:r w:rsidR="0095393A">
              <w:rPr>
                <w:color w:val="auto"/>
                <w:sz w:val="24"/>
                <w:szCs w:val="24"/>
              </w:rPr>
              <w:br/>
            </w:r>
            <w:r w:rsidR="0095393A" w:rsidRPr="00A3202A">
              <w:rPr>
                <w:color w:val="auto"/>
                <w:sz w:val="24"/>
                <w:szCs w:val="24"/>
              </w:rPr>
              <w:t>(</w:t>
            </w:r>
            <w:r w:rsidR="00F01549">
              <w:rPr>
                <w:color w:val="auto"/>
                <w:sz w:val="24"/>
                <w:szCs w:val="24"/>
              </w:rPr>
              <w:t>ПРИУР</w:t>
            </w:r>
            <w:r w:rsidR="0095393A"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 и ЦИК России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 и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E8740D" w:rsidP="0042505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42505E">
              <w:rPr>
                <w:color w:val="auto"/>
                <w:sz w:val="24"/>
                <w:szCs w:val="24"/>
              </w:rPr>
              <w:br/>
            </w:r>
            <w:r w:rsidR="008439CB"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получения запроса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1</w:t>
            </w:r>
            <w:r w:rsidR="00F871E1" w:rsidRPr="00A3202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данных о государственных и муниципальных организациях телерадиовещания, государственных и муниципальных периодических печатных изданиях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(«Агитация»)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Ввод, передача в ИКСРФ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E8740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Ввод, передача в ЦИК России,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8E58F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на следующий рабочий день после публикации соответствующего перечня ЦИК России, ИКСРФ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</w:t>
            </w:r>
            <w:r w:rsidR="00F871E1" w:rsidRPr="00A3202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C52E0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политических партиях, заверивших списки кандидатов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Кандидаты и избирательные объеди</w:t>
            </w:r>
            <w:r w:rsidR="007F701E" w:rsidRPr="00A3202A">
              <w:rPr>
                <w:color w:val="auto"/>
                <w:sz w:val="24"/>
                <w:szCs w:val="24"/>
              </w:rPr>
              <w:t>нения»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 и ОИК 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принятия постановления ЦИК России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</w:t>
            </w:r>
            <w:r w:rsidR="00F871E1" w:rsidRPr="00A3202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4777E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заверенных списках уполномоченных представителей региональных отделений политических партий</w:t>
            </w:r>
            <w:r w:rsidR="002C5286">
              <w:rPr>
                <w:color w:val="auto"/>
                <w:sz w:val="24"/>
                <w:szCs w:val="24"/>
              </w:rPr>
              <w:t xml:space="preserve"> по финансовым вопросам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Уполномоченные представители и до</w:t>
            </w:r>
            <w:r w:rsidR="007F701E" w:rsidRPr="00A3202A">
              <w:rPr>
                <w:color w:val="auto"/>
                <w:sz w:val="24"/>
                <w:szCs w:val="24"/>
              </w:rPr>
              <w:t>веренные лица»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принятия постановления ЦИК России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F871E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политических партиях, зарегистрировавших федеральные списки кандидатов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Кандидаты и избирательные объеди</w:t>
            </w:r>
            <w:r w:rsidR="007F701E" w:rsidRPr="00A3202A">
              <w:rPr>
                <w:color w:val="auto"/>
                <w:sz w:val="24"/>
                <w:szCs w:val="24"/>
              </w:rPr>
              <w:t>нения»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 и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A96757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принятия постановления ЦИК России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F871E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772D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заверенных списках кандидатов по одномандатным избирательным округам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861C5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</w:t>
            </w:r>
            <w:r w:rsidR="00861C50">
              <w:rPr>
                <w:color w:val="auto"/>
                <w:sz w:val="24"/>
                <w:szCs w:val="24"/>
              </w:rPr>
              <w:t>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принятия постановления ЦИК России</w:t>
            </w:r>
          </w:p>
        </w:tc>
      </w:tr>
      <w:tr w:rsidR="00976F89" w:rsidRPr="00A3202A" w:rsidDel="00797C51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955235">
            <w:pPr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Размещение сведений о ходе заверения федеральных списков кандидатов, списков кандидатов, выдвинутых политическими партиями по одномандатным избирательным округам, о регистрации федеральных списков кандидатов; сведений о любом изменении статуса списков кандидатов и кандидатов в составе федеральных списков кандидатов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</w:t>
            </w:r>
            <w:r w:rsidR="003263DE">
              <w:rPr>
                <w:color w:val="auto"/>
                <w:sz w:val="24"/>
                <w:szCs w:val="24"/>
              </w:rPr>
              <w:t>Информационно-справочная подсистема (</w:t>
            </w:r>
            <w:proofErr w:type="gramStart"/>
            <w:r w:rsidR="00955235">
              <w:rPr>
                <w:color w:val="auto"/>
                <w:sz w:val="24"/>
                <w:szCs w:val="24"/>
              </w:rPr>
              <w:t>ИСП</w:t>
            </w:r>
            <w:proofErr w:type="gramEnd"/>
            <w:r w:rsidR="003263DE">
              <w:rPr>
                <w:color w:val="auto"/>
                <w:sz w:val="24"/>
                <w:szCs w:val="24"/>
              </w:rPr>
              <w:t>)</w:t>
            </w:r>
            <w:r w:rsidRPr="00A3202A">
              <w:rPr>
                <w:color w:val="auto"/>
                <w:sz w:val="24"/>
                <w:szCs w:val="24"/>
              </w:rPr>
              <w:t xml:space="preserve">, подсистема </w:t>
            </w:r>
            <w:r w:rsidR="00955235">
              <w:rPr>
                <w:color w:val="auto"/>
                <w:sz w:val="24"/>
                <w:szCs w:val="24"/>
              </w:rPr>
              <w:t>«</w:t>
            </w:r>
            <w:r w:rsidRPr="00A3202A">
              <w:rPr>
                <w:color w:val="auto"/>
                <w:sz w:val="24"/>
                <w:szCs w:val="24"/>
              </w:rPr>
              <w:t>Интернет-портал ЦИК России»)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Размещение данных на сайте ЦИК России и в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ИСП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ГАС «Выборы»</w:t>
            </w:r>
            <w:r w:rsidR="00955235">
              <w:rPr>
                <w:color w:val="auto"/>
                <w:sz w:val="24"/>
                <w:szCs w:val="24"/>
              </w:rPr>
              <w:t>.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Контроль и утверждение данных на сайте ЦИК России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797C51" w:rsidRPr="00A3202A" w:rsidDel="00797C51" w:rsidRDefault="00BD24A3" w:rsidP="00BD24A3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Размещение, контроль и утверждение данных на сайте ИКСРФ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BE419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</w:t>
            </w:r>
          </w:p>
        </w:tc>
      </w:tr>
      <w:tr w:rsidR="00976F89" w:rsidRPr="00A3202A" w:rsidDel="00797C51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95523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Размещение сведений о ходе выдвижения и регистрации кандидатов по одномандатным избирательным округам; сведений о любом изменении статуса кандидатов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</w:t>
            </w:r>
            <w:proofErr w:type="gramStart"/>
            <w:r w:rsidR="00955235">
              <w:rPr>
                <w:color w:val="auto"/>
                <w:sz w:val="24"/>
                <w:szCs w:val="24"/>
              </w:rPr>
              <w:t>ИСП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, подсистема </w:t>
            </w:r>
            <w:r w:rsidR="00C30845">
              <w:rPr>
                <w:color w:val="auto"/>
                <w:sz w:val="24"/>
                <w:szCs w:val="24"/>
              </w:rPr>
              <w:t>«</w:t>
            </w:r>
            <w:r w:rsidRPr="00A3202A">
              <w:rPr>
                <w:color w:val="auto"/>
                <w:sz w:val="24"/>
                <w:szCs w:val="24"/>
              </w:rPr>
              <w:t>Интернет-портал ЦИК России»)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Размещение данных на сайте ЦИК России и в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ИСП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ГАС «Выборы»</w:t>
            </w:r>
            <w:r w:rsidR="0095523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Контроль и утверждение данных</w:t>
            </w:r>
            <w:r w:rsidR="00955235">
              <w:rPr>
                <w:color w:val="auto"/>
                <w:sz w:val="24"/>
                <w:szCs w:val="24"/>
              </w:rPr>
              <w:t xml:space="preserve"> для размещения</w:t>
            </w:r>
            <w:r w:rsidRPr="00A3202A">
              <w:rPr>
                <w:color w:val="auto"/>
                <w:sz w:val="24"/>
                <w:szCs w:val="24"/>
              </w:rPr>
              <w:t xml:space="preserve"> на сайте ЦИК России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797C51" w:rsidRPr="00A3202A" w:rsidDel="00797C51" w:rsidRDefault="00BD24A3" w:rsidP="00D53CA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Размещение, контроль и утверждение данных</w:t>
            </w:r>
            <w:r w:rsidR="00955235">
              <w:rPr>
                <w:color w:val="auto"/>
                <w:sz w:val="24"/>
                <w:szCs w:val="24"/>
              </w:rPr>
              <w:t xml:space="preserve"> для размещения</w:t>
            </w:r>
            <w:r w:rsidRPr="00A3202A">
              <w:rPr>
                <w:color w:val="auto"/>
                <w:sz w:val="24"/>
                <w:szCs w:val="24"/>
              </w:rPr>
              <w:t xml:space="preserve"> на сайте ИКСРФ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797C51" w:rsidRPr="00A3202A" w:rsidDel="00797C51" w:rsidRDefault="00797C51" w:rsidP="00BE419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выдвижении кандидатов по одномандатным избирательным округам, в том числе сведений о доходах и имуществе кандидатов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ТИК, ИКСРФ и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выдвижения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любом изменении статуса кандидата, о регистрации (отказе в регистрации, отмене регистрации) кандидатов по одномандатным избирательным округам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4D7B49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ТИК, ИКСРФ и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4D7B49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0D576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течение одного дня после принятия </w:t>
            </w:r>
            <w:r w:rsidR="000D576B">
              <w:rPr>
                <w:color w:val="auto"/>
                <w:sz w:val="24"/>
                <w:szCs w:val="24"/>
              </w:rPr>
              <w:t>решения</w:t>
            </w:r>
            <w:r w:rsidR="000D576B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ОИК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0D576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и передача сведений о выдвижении, регистрации, любом изменении статуса доверенных лиц и уполномоченных представителей </w:t>
            </w:r>
            <w:r w:rsidR="00CF59D3" w:rsidRPr="00A3202A">
              <w:rPr>
                <w:color w:val="auto"/>
                <w:sz w:val="24"/>
                <w:szCs w:val="24"/>
              </w:rPr>
              <w:t>кандидатов</w:t>
            </w:r>
            <w:r w:rsidR="00CF59D3">
              <w:rPr>
                <w:color w:val="auto"/>
                <w:sz w:val="24"/>
                <w:szCs w:val="24"/>
              </w:rPr>
              <w:t xml:space="preserve"> </w:t>
            </w:r>
            <w:r w:rsidR="000D576B">
              <w:rPr>
                <w:color w:val="auto"/>
                <w:sz w:val="24"/>
                <w:szCs w:val="24"/>
              </w:rPr>
              <w:t xml:space="preserve">по финансовым вопросам </w:t>
            </w:r>
            <w:r w:rsidR="00CF59D3" w:rsidRPr="00A3202A">
              <w:rPr>
                <w:color w:val="auto"/>
                <w:sz w:val="24"/>
                <w:szCs w:val="24"/>
              </w:rPr>
              <w:t>по</w:t>
            </w:r>
            <w:r w:rsidRPr="00A3202A">
              <w:rPr>
                <w:color w:val="auto"/>
                <w:sz w:val="24"/>
                <w:szCs w:val="24"/>
              </w:rPr>
              <w:t xml:space="preserve"> одномандатным избирательным округам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(«Уполномоченные представители и доверенные лица»)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 и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0D576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течение одного дня после принятия </w:t>
            </w:r>
            <w:r w:rsidR="000D576B">
              <w:rPr>
                <w:color w:val="auto"/>
                <w:sz w:val="24"/>
                <w:szCs w:val="24"/>
              </w:rPr>
              <w:t>решения</w:t>
            </w:r>
            <w:r w:rsidR="000D576B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ОИК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сведений о кандидатах, выдвинутых с нарушением законодательства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 и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из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="003F52C8" w:rsidRPr="00A3202A">
              <w:rPr>
                <w:color w:val="auto"/>
                <w:sz w:val="24"/>
                <w:szCs w:val="24"/>
              </w:rPr>
              <w:t>из</w:t>
            </w:r>
            <w:proofErr w:type="gramEnd"/>
            <w:r w:rsidR="003F52C8"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выявления нарушения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Направление запроса в Банк России на проверку сведений, представленных кандидатами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запроса и направление его в Банк России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реже одного раза в неделю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2F5731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Направление запросов с использованием СМЭВ в соответствующие ведомства на проверку сведений, представленных кандидатами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запросов с использованием СМЭВ</w:t>
            </w:r>
          </w:p>
        </w:tc>
        <w:tc>
          <w:tcPr>
            <w:tcW w:w="2050" w:type="dxa"/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реже одного раза в неделю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D4025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</w:t>
            </w:r>
            <w:r w:rsidR="00D40255">
              <w:rPr>
                <w:color w:val="auto"/>
                <w:sz w:val="24"/>
                <w:szCs w:val="24"/>
              </w:rPr>
              <w:t>данных</w:t>
            </w:r>
            <w:r w:rsidR="00D40255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 результатах проверки Банком России сведений, представленных кандидатами</w:t>
            </w:r>
            <w:r w:rsidR="00A3202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2F573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из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8E58F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Через 20 дней после направления запроса в Банк России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2F5731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2F5731" w:rsidRPr="00A3202A" w:rsidRDefault="00A9001F" w:rsidP="00014A78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</w:t>
            </w:r>
            <w:r w:rsidR="00D40255">
              <w:rPr>
                <w:color w:val="auto"/>
                <w:sz w:val="24"/>
                <w:szCs w:val="24"/>
              </w:rPr>
              <w:t>данных</w:t>
            </w:r>
            <w:r w:rsidR="00014A78">
              <w:rPr>
                <w:color w:val="auto"/>
                <w:sz w:val="24"/>
                <w:szCs w:val="24"/>
              </w:rPr>
              <w:t>,</w:t>
            </w:r>
            <w:r w:rsidR="00D40255" w:rsidRPr="00A3202A">
              <w:rPr>
                <w:color w:val="auto"/>
                <w:sz w:val="24"/>
                <w:szCs w:val="24"/>
              </w:rPr>
              <w:t xml:space="preserve"> </w:t>
            </w:r>
            <w:r w:rsidR="00C30845" w:rsidRPr="00A3202A">
              <w:rPr>
                <w:color w:val="auto"/>
                <w:sz w:val="24"/>
                <w:szCs w:val="24"/>
              </w:rPr>
              <w:t>полученных с использованием СМЭВ</w:t>
            </w:r>
            <w:r w:rsidR="00C30845">
              <w:rPr>
                <w:color w:val="auto"/>
                <w:sz w:val="24"/>
                <w:szCs w:val="24"/>
              </w:rPr>
              <w:t xml:space="preserve">, </w:t>
            </w:r>
            <w:r w:rsidRPr="00A3202A">
              <w:rPr>
                <w:color w:val="auto"/>
                <w:sz w:val="24"/>
                <w:szCs w:val="24"/>
              </w:rPr>
              <w:t>о результатах проверок сведений, представленных кандидатами</w:t>
            </w:r>
            <w:r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F5731" w:rsidRPr="00A3202A" w:rsidRDefault="002F5731" w:rsidP="002F573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50" w:type="dxa"/>
          </w:tcPr>
          <w:p w:rsidR="002F5731" w:rsidRPr="00A3202A" w:rsidDel="002F5731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из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2F5731" w:rsidRPr="00A3202A" w:rsidRDefault="002F5731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По мере получения ответов через СМЭВ</w:t>
            </w:r>
          </w:p>
        </w:tc>
      </w:tr>
      <w:tr w:rsidR="00976F89" w:rsidRPr="00A3202A" w:rsidTr="00D51115">
        <w:trPr>
          <w:cantSplit/>
          <w:trHeight w:val="2544"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F0154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Проверка персональных данных кандидатов, уполномоченных представителей кандидатов </w:t>
            </w:r>
            <w:r w:rsidR="000D576B">
              <w:rPr>
                <w:color w:val="auto"/>
                <w:sz w:val="24"/>
                <w:szCs w:val="24"/>
              </w:rPr>
              <w:t xml:space="preserve">по финансовым вопросам </w:t>
            </w:r>
            <w:r w:rsidRPr="00A3202A">
              <w:rPr>
                <w:color w:val="auto"/>
                <w:sz w:val="24"/>
                <w:szCs w:val="24"/>
              </w:rPr>
              <w:t>и</w:t>
            </w:r>
            <w:r w:rsidR="000D576B">
              <w:rPr>
                <w:color w:val="auto"/>
                <w:sz w:val="24"/>
                <w:szCs w:val="24"/>
              </w:rPr>
              <w:t xml:space="preserve"> уполномоченных представителей</w:t>
            </w:r>
            <w:r w:rsidRPr="00A3202A">
              <w:rPr>
                <w:color w:val="auto"/>
                <w:sz w:val="24"/>
                <w:szCs w:val="24"/>
              </w:rPr>
              <w:t xml:space="preserve"> политических партий, уполномоченных представителей региональных отделений политических партий</w:t>
            </w:r>
            <w:r w:rsidR="000D576B">
              <w:rPr>
                <w:color w:val="auto"/>
                <w:sz w:val="24"/>
                <w:szCs w:val="24"/>
              </w:rPr>
              <w:t xml:space="preserve"> по финансовым вопросам</w:t>
            </w:r>
            <w:r w:rsidRPr="00A3202A">
              <w:rPr>
                <w:color w:val="auto"/>
                <w:sz w:val="24"/>
                <w:szCs w:val="24"/>
              </w:rPr>
              <w:t>, доверенных лиц кандидатов и политических партий, членов избирательных комиссий на соответствие сведениям, содержащимся в ПРИУР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(«Кандидаты и избирательные объединения», «Уполномоченные представители и доверенные лица», «Кадры», </w:t>
            </w:r>
            <w:r w:rsidR="00F01549">
              <w:rPr>
                <w:color w:val="auto"/>
                <w:sz w:val="24"/>
                <w:szCs w:val="24"/>
              </w:rPr>
              <w:t>ПРИУР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из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8439CB" w:rsidRPr="00A3202A" w:rsidRDefault="008439CB" w:rsidP="00C3084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из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C30845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из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C30845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из 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D4025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После ввода персональных данных и далее</w:t>
            </w:r>
            <w:r w:rsidR="00213757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по мере необходимости, но не реже одного раза в неделю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BE419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сведений о членах избирательных комиссий с правом совещательного голоса, назначенных политическими партиями, зарегистрировавшими списки кандидатов, и зарегистрированными кандидатами по одномандатным избирательным округам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</w:t>
            </w:r>
            <w:r w:rsidR="007F701E" w:rsidRPr="00A3202A">
              <w:rPr>
                <w:color w:val="auto"/>
                <w:sz w:val="24"/>
                <w:szCs w:val="24"/>
              </w:rPr>
              <w:t>«</w:t>
            </w:r>
            <w:r w:rsidRPr="00A3202A">
              <w:rPr>
                <w:color w:val="auto"/>
                <w:sz w:val="24"/>
                <w:szCs w:val="24"/>
              </w:rPr>
              <w:t>Кадры</w:t>
            </w:r>
            <w:r w:rsidR="007F701E" w:rsidRPr="00A3202A">
              <w:rPr>
                <w:color w:val="auto"/>
                <w:sz w:val="24"/>
                <w:szCs w:val="24"/>
              </w:rPr>
              <w:t>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ИКСРФ, ОИК,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 и ТИК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ЦИК России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ИКСРФ и ЦИК России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ЦИК России, ИКСРФ, ОИК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C462A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По мере назначения членов избирательных комиссий с правом совещательного голоса, а также при внесении изменений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4777E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регистрации (отказе в регистрации, отмене регистрации) уполномоченных представителей региональных отделений политических партий</w:t>
            </w:r>
            <w:r w:rsidR="004777ED" w:rsidRPr="00A3202A">
              <w:rPr>
                <w:color w:val="auto"/>
                <w:sz w:val="24"/>
                <w:szCs w:val="24"/>
              </w:rPr>
              <w:t xml:space="preserve"> по финансовым вопросам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 xml:space="preserve"> («</w:t>
            </w:r>
            <w:r w:rsidRPr="00A3202A">
              <w:rPr>
                <w:color w:val="auto"/>
                <w:sz w:val="24"/>
                <w:szCs w:val="24"/>
              </w:rPr>
              <w:t>Уполномоченные представители и доверен</w:t>
            </w:r>
            <w:r w:rsidR="007F701E" w:rsidRPr="00A3202A">
              <w:rPr>
                <w:color w:val="auto"/>
                <w:sz w:val="24"/>
                <w:szCs w:val="24"/>
              </w:rPr>
              <w:t>ные лица»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принятия постановления ИКСРФ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772D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Расчет предельных сумм расходов из средств избирательных фондов региональных отделений политических партий, внесения собственных средств, пожертвований граждан и юридических лиц и передача этих сведений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Контроль избирательных фон</w:t>
            </w:r>
            <w:r w:rsidR="007F701E" w:rsidRPr="00A3202A">
              <w:rPr>
                <w:color w:val="auto"/>
                <w:sz w:val="24"/>
                <w:szCs w:val="24"/>
              </w:rPr>
              <w:t>дов»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 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3F52C8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После заверения ЦИК России </w:t>
            </w:r>
            <w:r w:rsidR="003F52C8" w:rsidRPr="00A3202A">
              <w:rPr>
                <w:color w:val="auto"/>
                <w:sz w:val="24"/>
                <w:szCs w:val="24"/>
              </w:rPr>
              <w:t xml:space="preserve">списка </w:t>
            </w:r>
            <w:r w:rsidRPr="00A3202A">
              <w:rPr>
                <w:color w:val="auto"/>
                <w:sz w:val="24"/>
                <w:szCs w:val="24"/>
              </w:rPr>
              <w:t>уполномоченных представителей региональных отделений политических партий по финансовым вопросам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реквизитов счета для перечисления сре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дств в д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>оход федерального бюджета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(«Контроль избирательных фондов»)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три дня после получения ЦИК России реквизитов счета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772D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реквизитов специальных избирательных счетов региональных отделений политических партий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6772DC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Контроль избирательных фон</w:t>
            </w:r>
            <w:r w:rsidR="006772DC" w:rsidRPr="00A3202A">
              <w:rPr>
                <w:color w:val="auto"/>
                <w:sz w:val="24"/>
                <w:szCs w:val="24"/>
              </w:rPr>
              <w:t>дов»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три дня после получения ИКСРФ реквизитов счета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11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реквизитов специальных избирательных счетов кандидатов по одномандатным избирательным округам</w:t>
            </w:r>
            <w:r w:rsidR="00611589" w:rsidRPr="00A3202A" w:rsidDel="00611589">
              <w:rPr>
                <w:color w:val="auto"/>
                <w:sz w:val="24"/>
                <w:szCs w:val="24"/>
              </w:rPr>
              <w:t xml:space="preserve"> 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(«Контроль избирательных фондов»)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 и ЦИК России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три дня после получения ОИК реквизитов счета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 передача шаблона итогового финансового отчета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(«Контроль избирательных фондов»)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2F573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</w:t>
            </w:r>
            <w:r w:rsidR="002F5731" w:rsidRPr="00A3202A">
              <w:rPr>
                <w:color w:val="auto"/>
                <w:sz w:val="24"/>
                <w:szCs w:val="24"/>
              </w:rPr>
              <w:t>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3F52C8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3F52C8" w:rsidRPr="00A3202A" w:rsidRDefault="003F52C8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Обработка и передача сведений о поступлении и расходовании средств избирательных фондов региональных отделений политических партий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(«Контроль избирательных фондов»)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3F52C8" w:rsidRPr="00A3202A" w:rsidRDefault="003F52C8" w:rsidP="002F573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3F52C8" w:rsidRPr="00A3202A" w:rsidRDefault="003F52C8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3F52C8" w:rsidRPr="00A3202A" w:rsidRDefault="003F52C8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3F52C8" w:rsidRPr="00A3202A" w:rsidRDefault="003F52C8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3F52C8" w:rsidRPr="00A3202A" w:rsidRDefault="003F52C8" w:rsidP="008F67D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До дня </w:t>
            </w:r>
            <w:r w:rsidR="000D576B">
              <w:rPr>
                <w:color w:val="auto"/>
                <w:sz w:val="24"/>
                <w:szCs w:val="24"/>
              </w:rPr>
              <w:t>(первого дня)</w:t>
            </w:r>
            <w:r w:rsidR="000D576B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 – не реже чем два раза в неделю (вторник, четверг), в последний операционный день перед днем</w:t>
            </w:r>
            <w:r w:rsidR="000D576B">
              <w:rPr>
                <w:color w:val="auto"/>
                <w:sz w:val="24"/>
                <w:szCs w:val="24"/>
              </w:rPr>
              <w:t xml:space="preserve"> (первым днем)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голосования, после дня</w:t>
            </w:r>
            <w:r w:rsidR="000F48F1">
              <w:rPr>
                <w:color w:val="auto"/>
                <w:sz w:val="24"/>
                <w:szCs w:val="24"/>
              </w:rPr>
              <w:t xml:space="preserve"> (последнего дня)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</w:t>
            </w:r>
            <w:r w:rsidR="00C30845">
              <w:rPr>
                <w:color w:val="auto"/>
                <w:sz w:val="24"/>
                <w:szCs w:val="24"/>
              </w:rPr>
              <w:t xml:space="preserve"> </w:t>
            </w:r>
            <w:r w:rsidR="008F67D4" w:rsidRPr="00A3202A">
              <w:rPr>
                <w:color w:val="auto"/>
                <w:sz w:val="24"/>
                <w:szCs w:val="24"/>
              </w:rPr>
              <w:t xml:space="preserve">– </w:t>
            </w:r>
            <w:r w:rsidRPr="00A3202A">
              <w:rPr>
                <w:color w:val="auto"/>
                <w:sz w:val="24"/>
                <w:szCs w:val="24"/>
              </w:rPr>
              <w:t>не позднее чем через три дня после проведения операций по специальному избирательному счету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C462A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Обработка и передача сведений о поступлении и расходовании средств избирательных фондов кандидатов по одномандатному избирательному округу</w:t>
            </w:r>
            <w:r w:rsidR="00611589" w:rsidRPr="00A3202A" w:rsidDel="00611589">
              <w:rPr>
                <w:color w:val="auto"/>
                <w:sz w:val="24"/>
                <w:szCs w:val="24"/>
              </w:rPr>
              <w:t xml:space="preserve"> 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(«Контроль избирательных фондов»)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3F52C8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3F52C8" w:rsidRPr="00A3202A">
              <w:rPr>
                <w:color w:val="auto"/>
                <w:sz w:val="24"/>
                <w:szCs w:val="24"/>
              </w:rPr>
              <w:t>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8F67D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До дня</w:t>
            </w:r>
            <w:r w:rsidR="000D576B">
              <w:rPr>
                <w:color w:val="auto"/>
                <w:sz w:val="24"/>
                <w:szCs w:val="24"/>
              </w:rPr>
              <w:t xml:space="preserve"> (первого дня)</w:t>
            </w:r>
            <w:r w:rsidR="000D576B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 xml:space="preserve">голосования – не реже чем два раза в неделю (вторник, четверг), в последний операционный день перед днем </w:t>
            </w:r>
            <w:r w:rsidR="000D576B">
              <w:rPr>
                <w:color w:val="auto"/>
                <w:sz w:val="24"/>
                <w:szCs w:val="24"/>
              </w:rPr>
              <w:t>(первым днем)</w:t>
            </w:r>
            <w:r w:rsidR="000D576B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голосования, после дня</w:t>
            </w:r>
            <w:r w:rsidR="000F48F1">
              <w:rPr>
                <w:color w:val="auto"/>
                <w:sz w:val="24"/>
                <w:szCs w:val="24"/>
              </w:rPr>
              <w:t xml:space="preserve"> (последнего дня)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 </w:t>
            </w:r>
            <w:r w:rsidR="008F67D4" w:rsidRPr="00A3202A">
              <w:t>–</w:t>
            </w:r>
            <w:r w:rsidR="008F67D4"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не позднее чем через три дня после проведения операций по специальному избирательному счету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сведений об организациях телерадиовещания, редакциях периодических печатных изданий, представивших в ЦИК России, ИКСРФ сведения о размере и других условиях оплаты эфирного времени, печатной площади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(«Агитация»)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Ввод, передача в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DA382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Ввод, передача в ЦИК России, ОИК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на второй рабочий день после регистрации соответствующего входящего документа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C462A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сведений о сетевых изданиях, представивших в ЦИК России сведения о готовности предоставлять услуги по размещению предвыборных агитационных материалов в сетевых изданиях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(«Агитация»)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Ввод, передача в ИКСРФ 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на второй рабочий день после регистрации соответствующего входящего документа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сведений об организациях и индивидуальных предпринимателях, выполняющих работы (оказывающих услуги) по изготовлению печатных предвыборных агитационных материалов, представивших в соответствующую избирательную комиссию сведения о размере и других условиях оплаты указанных работ (услуг)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(«Агитация»)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Ввод, передача в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DA382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Ввод, передача в ЦИК России,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ТИК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на второй рабочий день после регистрации соответствующего входящего документа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сведений о представленных в избирательную комиссию агитационных материалах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(«Агитация»)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Ввод, передача в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ИКСРФ, ОИК</w:t>
            </w:r>
          </w:p>
        </w:tc>
        <w:tc>
          <w:tcPr>
            <w:tcW w:w="2050" w:type="dxa"/>
          </w:tcPr>
          <w:p w:rsidR="008439CB" w:rsidRPr="00A3202A" w:rsidRDefault="008439CB" w:rsidP="00DA382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России, ОИК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Ввод, передача в ЦИК России,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Ввод, передача в ЦИК России, ИКСРФ, ТИК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четыре часа после регистрации соответствующего входящего документа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44AEA">
            <w:pPr>
              <w:spacing w:before="60"/>
              <w:rPr>
                <w:color w:val="auto"/>
                <w:sz w:val="24"/>
                <w:szCs w:val="24"/>
              </w:rPr>
            </w:pPr>
            <w:proofErr w:type="gramStart"/>
            <w:r w:rsidRPr="00A3202A">
              <w:rPr>
                <w:color w:val="auto"/>
                <w:sz w:val="24"/>
                <w:szCs w:val="24"/>
              </w:rPr>
              <w:t xml:space="preserve">Ввод и обработка сведений о поступивших в ЦИК России, ИКСРФ обращениях (жалобах, заявлениях), касающихся нарушений законодательства о выборах, результатах их рассмотрения, а также информации о результатах рассмотрения в судах избирательных споров в ходе подготовки и проведения выборов депутатов Государственной Думы </w:t>
            </w:r>
            <w:r w:rsidR="00644AEA">
              <w:rPr>
                <w:color w:val="auto"/>
                <w:sz w:val="24"/>
                <w:szCs w:val="24"/>
              </w:rPr>
              <w:t xml:space="preserve">Федерального Собрания Российской Федерации </w:t>
            </w:r>
            <w:r w:rsidR="00381716" w:rsidRPr="00A3202A">
              <w:rPr>
                <w:color w:val="auto"/>
                <w:sz w:val="24"/>
                <w:szCs w:val="24"/>
              </w:rPr>
              <w:t>восьмого</w:t>
            </w:r>
            <w:r w:rsidRPr="00A3202A">
              <w:rPr>
                <w:color w:val="auto"/>
                <w:sz w:val="24"/>
                <w:szCs w:val="24"/>
              </w:rPr>
              <w:t xml:space="preserve"> созыва и при оспаривании итогов голосования, результатов выборов депутатов Государственной Думы </w:t>
            </w:r>
            <w:r w:rsidR="00644AEA">
              <w:rPr>
                <w:color w:val="auto"/>
                <w:sz w:val="24"/>
                <w:szCs w:val="24"/>
              </w:rPr>
              <w:t>Федерального Собрания Российской Федерации</w:t>
            </w:r>
            <w:proofErr w:type="gramEnd"/>
            <w:r w:rsidR="00644AEA">
              <w:rPr>
                <w:color w:val="auto"/>
                <w:sz w:val="24"/>
                <w:szCs w:val="24"/>
              </w:rPr>
              <w:t xml:space="preserve"> </w:t>
            </w:r>
            <w:r w:rsidR="00381716" w:rsidRPr="00A3202A">
              <w:rPr>
                <w:color w:val="auto"/>
                <w:sz w:val="24"/>
                <w:szCs w:val="24"/>
              </w:rPr>
              <w:t>восьмого</w:t>
            </w:r>
            <w:r w:rsidRPr="00A3202A">
              <w:rPr>
                <w:color w:val="auto"/>
                <w:sz w:val="24"/>
                <w:szCs w:val="24"/>
              </w:rPr>
              <w:t xml:space="preserve"> созыва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(«АКРИКО»)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  <w:r w:rsidR="006B2EDA">
              <w:rPr>
                <w:color w:val="auto"/>
                <w:sz w:val="24"/>
                <w:szCs w:val="24"/>
              </w:rPr>
              <w:t>, ТИК федеральной территории «Сириус»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6B2EDA">
              <w:rPr>
                <w:color w:val="auto"/>
                <w:sz w:val="24"/>
                <w:szCs w:val="24"/>
              </w:rPr>
              <w:br/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6B2EDA">
              <w:rPr>
                <w:color w:val="auto"/>
                <w:sz w:val="24"/>
                <w:szCs w:val="24"/>
              </w:rPr>
              <w:t>, ТИК федеральной территории «Сириус»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D4025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Default="002F3882" w:rsidP="001407D0">
            <w:pPr>
              <w:spacing w:before="60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Для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ТИК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федеральной территории «Сириус»</w:t>
            </w:r>
            <w:r w:rsidR="00014A78">
              <w:rPr>
                <w:color w:val="auto"/>
                <w:sz w:val="24"/>
                <w:szCs w:val="24"/>
              </w:rPr>
              <w:t>:</w:t>
            </w:r>
          </w:p>
          <w:p w:rsidR="002F3882" w:rsidRPr="00A3202A" w:rsidRDefault="00014A78" w:rsidP="00014A78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2F3882" w:rsidRPr="00A3202A">
              <w:rPr>
                <w:color w:val="auto"/>
                <w:sz w:val="24"/>
                <w:szCs w:val="24"/>
              </w:rPr>
              <w:t xml:space="preserve">рием </w:t>
            </w:r>
            <w:proofErr w:type="gramStart"/>
            <w:r w:rsidR="002F3882"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="002F3882"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2F3882"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="002F3882" w:rsidRPr="00A3202A">
              <w:rPr>
                <w:color w:val="auto"/>
                <w:sz w:val="24"/>
                <w:szCs w:val="24"/>
              </w:rPr>
              <w:t xml:space="preserve"> России</w:t>
            </w:r>
            <w:r>
              <w:rPr>
                <w:color w:val="auto"/>
                <w:sz w:val="24"/>
                <w:szCs w:val="24"/>
              </w:rPr>
              <w:t>;</w:t>
            </w:r>
            <w:r w:rsidR="002F3882">
              <w:rPr>
                <w:color w:val="auto"/>
                <w:sz w:val="24"/>
                <w:szCs w:val="24"/>
              </w:rPr>
              <w:br/>
            </w:r>
            <w:r>
              <w:rPr>
                <w:color w:val="auto"/>
                <w:sz w:val="24"/>
                <w:szCs w:val="24"/>
              </w:rPr>
              <w:t>п</w:t>
            </w:r>
            <w:r w:rsidR="002F3882" w:rsidRPr="00A3202A">
              <w:rPr>
                <w:color w:val="auto"/>
                <w:sz w:val="24"/>
                <w:szCs w:val="24"/>
              </w:rPr>
              <w:t>ередача в ЦИК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C462A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соответствии с Регламентом </w:t>
            </w:r>
            <w:r w:rsidR="000D576B">
              <w:rPr>
                <w:color w:val="auto"/>
                <w:sz w:val="24"/>
                <w:szCs w:val="24"/>
              </w:rPr>
              <w:t xml:space="preserve">использования Государственной автоматизированной системы Российской Федерации </w:t>
            </w:r>
            <w:r w:rsidR="00663E71">
              <w:rPr>
                <w:color w:val="auto"/>
                <w:sz w:val="24"/>
                <w:szCs w:val="24"/>
              </w:rPr>
              <w:t>«</w:t>
            </w:r>
            <w:r w:rsidR="000D576B">
              <w:rPr>
                <w:color w:val="auto"/>
                <w:sz w:val="24"/>
                <w:szCs w:val="24"/>
              </w:rPr>
              <w:t>Выборы</w:t>
            </w:r>
            <w:r w:rsidR="00663E71">
              <w:rPr>
                <w:color w:val="auto"/>
                <w:sz w:val="24"/>
                <w:szCs w:val="24"/>
              </w:rPr>
              <w:t>»</w:t>
            </w:r>
            <w:r w:rsidR="000D576B">
              <w:rPr>
                <w:color w:val="auto"/>
                <w:sz w:val="24"/>
                <w:szCs w:val="24"/>
              </w:rPr>
              <w:t xml:space="preserve"> для </w:t>
            </w:r>
            <w:proofErr w:type="gramStart"/>
            <w:r w:rsidR="000D576B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="000D576B">
              <w:rPr>
                <w:color w:val="auto"/>
                <w:sz w:val="24"/>
                <w:szCs w:val="24"/>
              </w:rPr>
              <w:t xml:space="preserve"> работой в Центральной избирательной комиссии Российской Федерации и избирательных комиссиях субъектов Российской Федерации с обращениями, поступающими в ходе подготовки и проведения выборов и референдумов в Российской Федерации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213757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936E3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и передача сведений </w:t>
            </w:r>
            <w:r w:rsidR="00936E35">
              <w:rPr>
                <w:color w:val="auto"/>
                <w:sz w:val="24"/>
                <w:szCs w:val="24"/>
              </w:rPr>
              <w:t>из</w:t>
            </w:r>
            <w:r w:rsidR="00936E35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заявлени</w:t>
            </w:r>
            <w:r w:rsidR="00936E35">
              <w:rPr>
                <w:color w:val="auto"/>
                <w:sz w:val="24"/>
                <w:szCs w:val="24"/>
              </w:rPr>
              <w:t>й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избирателей о включении в спис</w:t>
            </w:r>
            <w:r w:rsidR="00936E35">
              <w:rPr>
                <w:color w:val="auto"/>
                <w:sz w:val="24"/>
                <w:szCs w:val="24"/>
              </w:rPr>
              <w:t>ок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избирателей по месту нахождения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2F573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3A0DB3" w:rsidRPr="00A3202A">
              <w:rPr>
                <w:color w:val="auto"/>
                <w:sz w:val="24"/>
                <w:szCs w:val="24"/>
              </w:rPr>
              <w:t>, МФЦ (СМЭВ) и ЕПГУ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DA6928" w:rsidP="00010C0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соответствии с </w:t>
            </w:r>
            <w:r w:rsidR="00B171F7" w:rsidRPr="00A3202A">
              <w:rPr>
                <w:color w:val="auto"/>
                <w:sz w:val="24"/>
                <w:szCs w:val="24"/>
              </w:rPr>
              <w:t>Порядк</w:t>
            </w:r>
            <w:r w:rsidR="00010C02">
              <w:rPr>
                <w:color w:val="auto"/>
                <w:sz w:val="24"/>
                <w:szCs w:val="24"/>
              </w:rPr>
              <w:t>ом</w:t>
            </w:r>
            <w:r w:rsidR="00B171F7" w:rsidRPr="00A3202A">
              <w:rPr>
                <w:color w:val="auto"/>
                <w:sz w:val="24"/>
                <w:szCs w:val="24"/>
              </w:rPr>
              <w:t xml:space="preserve"> подачи заявления о включении избирателя в список избирателей по месту нахождения на выборах </w:t>
            </w:r>
            <w:proofErr w:type="gramStart"/>
            <w:r w:rsidR="00B171F7" w:rsidRPr="00A3202A">
              <w:rPr>
                <w:color w:val="auto"/>
                <w:sz w:val="24"/>
                <w:szCs w:val="24"/>
              </w:rPr>
              <w:t>депутатов</w:t>
            </w:r>
            <w:r w:rsidR="00B81003">
              <w:rPr>
                <w:color w:val="auto"/>
                <w:sz w:val="24"/>
                <w:szCs w:val="24"/>
              </w:rPr>
              <w:t xml:space="preserve"> Государственной Думы Федерального Собрания Российской </w:t>
            </w:r>
            <w:r w:rsidR="00A9001F">
              <w:rPr>
                <w:color w:val="auto"/>
                <w:sz w:val="24"/>
                <w:szCs w:val="24"/>
              </w:rPr>
              <w:t>Федерации</w:t>
            </w:r>
            <w:r w:rsidR="00B171F7" w:rsidRPr="00A3202A">
              <w:rPr>
                <w:color w:val="auto"/>
                <w:sz w:val="24"/>
                <w:szCs w:val="24"/>
              </w:rPr>
              <w:t xml:space="preserve"> восьмого созыва</w:t>
            </w:r>
            <w:proofErr w:type="gramEnd"/>
          </w:p>
        </w:tc>
      </w:tr>
      <w:tr w:rsidR="00FD2CDA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FD2CDA" w:rsidRDefault="00166190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FD2CDA" w:rsidRPr="00A3202A" w:rsidRDefault="00002FA7" w:rsidP="00152A6D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Прием</w:t>
            </w:r>
            <w:r w:rsidR="00A35BE6">
              <w:rPr>
                <w:color w:val="auto"/>
                <w:sz w:val="24"/>
                <w:szCs w:val="24"/>
              </w:rPr>
              <w:t xml:space="preserve"> </w:t>
            </w:r>
            <w:r w:rsidR="00FD2CDA" w:rsidRPr="00FD2CDA">
              <w:rPr>
                <w:color w:val="auto"/>
                <w:sz w:val="24"/>
                <w:szCs w:val="24"/>
              </w:rPr>
              <w:t>сведений из заявлений избирателей о предоставлении им возможности проголосовать вне помещения для голосования</w:t>
            </w:r>
            <w:r w:rsidR="00152A6D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FD2CDA" w:rsidRPr="00A3202A" w:rsidRDefault="00FD2CDA" w:rsidP="00002FA7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Прием от ЕПГУ</w:t>
            </w:r>
          </w:p>
        </w:tc>
        <w:tc>
          <w:tcPr>
            <w:tcW w:w="2050" w:type="dxa"/>
          </w:tcPr>
          <w:p w:rsidR="00FD2CDA" w:rsidRPr="00A3202A" w:rsidRDefault="00FD2CD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FD2CDA" w:rsidRPr="00A3202A" w:rsidRDefault="00FD2CD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FD2CDA" w:rsidRPr="00A3202A" w:rsidRDefault="00FD2CD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FD2CDA" w:rsidRPr="00E146E9" w:rsidRDefault="00FD2CDA" w:rsidP="00152A6D">
            <w:pPr>
              <w:rPr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</w:rPr>
              <w:t xml:space="preserve">В соответствии с </w:t>
            </w:r>
            <w:r w:rsidRPr="00E146E9">
              <w:rPr>
                <w:bCs/>
                <w:sz w:val="24"/>
                <w:szCs w:val="24"/>
              </w:rPr>
              <w:t>Поряд</w:t>
            </w:r>
            <w:r>
              <w:rPr>
                <w:bCs/>
                <w:sz w:val="24"/>
                <w:szCs w:val="24"/>
              </w:rPr>
              <w:t>ком</w:t>
            </w:r>
            <w:r>
              <w:rPr>
                <w:bCs/>
              </w:rPr>
              <w:t xml:space="preserve"> </w:t>
            </w:r>
            <w:r w:rsidRPr="00E146E9">
              <w:rPr>
                <w:sz w:val="24"/>
                <w:szCs w:val="24"/>
                <w:lang w:val="ru-MO"/>
              </w:rPr>
              <w:t xml:space="preserve">подачи заявления избирателя, участника референдума с использованием федеральной государственной информационной системы </w:t>
            </w:r>
            <w:r w:rsidRPr="00E146E9">
              <w:rPr>
                <w:sz w:val="24"/>
                <w:szCs w:val="24"/>
              </w:rPr>
              <w:t>«</w:t>
            </w:r>
            <w:r w:rsidRPr="00E146E9">
              <w:rPr>
                <w:sz w:val="24"/>
                <w:szCs w:val="24"/>
                <w:lang w:eastAsia="en-US"/>
              </w:rPr>
              <w:t>Единый портал государственных и муниципальных услуг</w:t>
            </w:r>
            <w:r w:rsidRPr="00E146E9">
              <w:rPr>
                <w:sz w:val="24"/>
                <w:szCs w:val="24"/>
                <w:lang w:val="ru-MO"/>
              </w:rPr>
              <w:t xml:space="preserve"> (функций)»</w:t>
            </w:r>
            <w:r w:rsidR="00014A78">
              <w:rPr>
                <w:sz w:val="24"/>
                <w:szCs w:val="24"/>
                <w:lang w:val="ru-MO"/>
              </w:rPr>
              <w:t xml:space="preserve"> </w:t>
            </w:r>
          </w:p>
          <w:p w:rsidR="00FD2CDA" w:rsidRPr="00A3202A" w:rsidRDefault="00FD2CDA" w:rsidP="00014A78">
            <w:pPr>
              <w:rPr>
                <w:color w:val="auto"/>
                <w:sz w:val="24"/>
                <w:szCs w:val="24"/>
              </w:rPr>
            </w:pPr>
            <w:r w:rsidRPr="00E146E9">
              <w:rPr>
                <w:sz w:val="24"/>
                <w:szCs w:val="24"/>
                <w:lang w:val="ru-MO"/>
              </w:rPr>
              <w:t>о предоставлении ему возможности проголосовать вне помещения для голосования на выборах и референдумах в Российской Федерации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B05AF0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A76E19" w:rsidRPr="00A3202A" w:rsidRDefault="00A76E19" w:rsidP="00936E3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сведений </w:t>
            </w:r>
            <w:r w:rsidR="00936E35">
              <w:rPr>
                <w:color w:val="auto"/>
                <w:sz w:val="24"/>
                <w:szCs w:val="24"/>
              </w:rPr>
              <w:t>из</w:t>
            </w:r>
            <w:r w:rsidRPr="00A3202A">
              <w:rPr>
                <w:color w:val="auto"/>
                <w:sz w:val="24"/>
                <w:szCs w:val="24"/>
              </w:rPr>
              <w:t xml:space="preserve"> заявлени</w:t>
            </w:r>
            <w:r w:rsidR="00936E35">
              <w:rPr>
                <w:color w:val="auto"/>
                <w:sz w:val="24"/>
                <w:szCs w:val="24"/>
              </w:rPr>
              <w:t>й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B81003">
              <w:rPr>
                <w:color w:val="auto"/>
                <w:sz w:val="24"/>
                <w:szCs w:val="24"/>
              </w:rPr>
              <w:t>для</w:t>
            </w:r>
            <w:r w:rsidR="00B81003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участи</w:t>
            </w:r>
            <w:r w:rsidR="00B81003">
              <w:rPr>
                <w:color w:val="auto"/>
                <w:sz w:val="24"/>
                <w:szCs w:val="24"/>
              </w:rPr>
              <w:t>я</w:t>
            </w:r>
            <w:r w:rsidRPr="00A3202A">
              <w:rPr>
                <w:color w:val="auto"/>
                <w:sz w:val="24"/>
                <w:szCs w:val="24"/>
              </w:rPr>
              <w:t xml:space="preserve"> в </w:t>
            </w:r>
            <w:r w:rsidR="003263DE">
              <w:rPr>
                <w:color w:val="auto"/>
                <w:sz w:val="24"/>
                <w:szCs w:val="24"/>
              </w:rPr>
              <w:t>дистанционном электронном голосовании (</w:t>
            </w:r>
            <w:r w:rsidRPr="00A3202A">
              <w:rPr>
                <w:color w:val="auto"/>
                <w:sz w:val="24"/>
                <w:szCs w:val="24"/>
              </w:rPr>
              <w:t>ДЭГ</w:t>
            </w:r>
            <w:r w:rsidR="003263DE">
              <w:rPr>
                <w:color w:val="auto"/>
                <w:sz w:val="24"/>
                <w:szCs w:val="24"/>
              </w:rPr>
              <w:t>)</w:t>
            </w:r>
            <w:r w:rsidR="00152A6D">
              <w:rPr>
                <w:color w:val="auto"/>
                <w:sz w:val="24"/>
                <w:szCs w:val="24"/>
              </w:rPr>
              <w:br/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B05AF0" w:rsidRPr="00A3202A" w:rsidRDefault="00B05AF0" w:rsidP="00B05AF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</w:t>
            </w:r>
            <w:r w:rsidR="00B171F7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от ЕПГУ</w:t>
            </w:r>
            <w:r w:rsidR="001E5427">
              <w:rPr>
                <w:color w:val="auto"/>
                <w:sz w:val="24"/>
                <w:szCs w:val="24"/>
              </w:rPr>
              <w:t>, Портала Москвы</w:t>
            </w:r>
          </w:p>
        </w:tc>
        <w:tc>
          <w:tcPr>
            <w:tcW w:w="2050" w:type="dxa"/>
          </w:tcPr>
          <w:p w:rsidR="00B05AF0" w:rsidRPr="00A3202A" w:rsidRDefault="00B05AF0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B05AF0" w:rsidRPr="00A3202A" w:rsidRDefault="00B05AF0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B05AF0" w:rsidRPr="00A3202A" w:rsidRDefault="00B05AF0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B05AF0" w:rsidRPr="00A3202A" w:rsidRDefault="00010C02" w:rsidP="00010C0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соответствии с Порядк</w:t>
            </w:r>
            <w:r>
              <w:rPr>
                <w:color w:val="auto"/>
                <w:sz w:val="24"/>
                <w:szCs w:val="24"/>
              </w:rPr>
              <w:t>ом</w:t>
            </w:r>
            <w:r w:rsidRPr="00A3202A" w:rsidDel="00010C02">
              <w:rPr>
                <w:color w:val="auto"/>
                <w:sz w:val="24"/>
                <w:szCs w:val="24"/>
              </w:rPr>
              <w:t xml:space="preserve"> </w:t>
            </w:r>
            <w:r w:rsidR="007E3DBF" w:rsidRPr="007E3DBF">
              <w:rPr>
                <w:color w:val="auto"/>
                <w:sz w:val="24"/>
                <w:szCs w:val="24"/>
              </w:rPr>
              <w:t>дистанционного электронного голосования на</w:t>
            </w:r>
            <w:r w:rsidR="00A76E19" w:rsidRPr="00A3202A">
              <w:rPr>
                <w:color w:val="auto"/>
                <w:sz w:val="24"/>
                <w:szCs w:val="24"/>
              </w:rPr>
              <w:t xml:space="preserve"> выборах </w:t>
            </w:r>
            <w:proofErr w:type="gramStart"/>
            <w:r w:rsidR="00A76E19" w:rsidRPr="00A3202A">
              <w:rPr>
                <w:color w:val="auto"/>
                <w:sz w:val="24"/>
                <w:szCs w:val="24"/>
              </w:rPr>
              <w:t xml:space="preserve">депутатов </w:t>
            </w:r>
            <w:r w:rsidR="00663E71">
              <w:rPr>
                <w:color w:val="auto"/>
                <w:sz w:val="24"/>
                <w:szCs w:val="24"/>
              </w:rPr>
              <w:t>Государственной Думы Федерального Собрания Российской Федерации</w:t>
            </w:r>
            <w:r w:rsidR="00663E71" w:rsidRPr="00A3202A">
              <w:rPr>
                <w:color w:val="auto"/>
                <w:sz w:val="24"/>
                <w:szCs w:val="24"/>
              </w:rPr>
              <w:t xml:space="preserve"> восьмого созыва</w:t>
            </w:r>
            <w:proofErr w:type="gramEnd"/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703A1F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A20EB2" w:rsidRPr="00A3202A" w:rsidRDefault="00A20EB2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сведений для формирования дополнительных вкладных листов списка избирателей с внесенными в них сведениями об избирателях, подавших заявления о включении в список избирателей по месту нахождения на соответствующем избирательном участке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A20EB2" w:rsidRPr="00A3202A" w:rsidRDefault="00A20EB2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</w:tcPr>
          <w:p w:rsidR="00A20EB2" w:rsidRPr="00A3202A" w:rsidRDefault="00A20EB2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A20EB2" w:rsidRPr="00A3202A" w:rsidRDefault="00A20EB2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A20EB2" w:rsidRPr="00A3202A" w:rsidRDefault="00A20EB2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A20EB2" w:rsidRPr="00A3202A" w:rsidRDefault="00010C02" w:rsidP="00E8740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соответствии с Порядк</w:t>
            </w:r>
            <w:r>
              <w:rPr>
                <w:color w:val="auto"/>
                <w:sz w:val="24"/>
                <w:szCs w:val="24"/>
              </w:rPr>
              <w:t>ом</w:t>
            </w:r>
            <w:r w:rsidR="0042505E" w:rsidRPr="0042505E">
              <w:rPr>
                <w:color w:val="auto"/>
                <w:sz w:val="24"/>
                <w:szCs w:val="24"/>
              </w:rPr>
              <w:t xml:space="preserve"> подачи заявления о включении избирателя в список избирателей по месту нахождения на выборах </w:t>
            </w:r>
            <w:proofErr w:type="gramStart"/>
            <w:r w:rsidR="0042505E" w:rsidRPr="0042505E">
              <w:rPr>
                <w:color w:val="auto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976F89" w:rsidRPr="006E7AB3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034E07" w:rsidRPr="006E7AB3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 w:rsidRPr="006E7AB3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034E07" w:rsidRPr="006E7AB3" w:rsidRDefault="00034E07" w:rsidP="00DB2B0B">
            <w:pPr>
              <w:spacing w:before="60"/>
              <w:rPr>
                <w:color w:val="auto"/>
                <w:sz w:val="24"/>
                <w:szCs w:val="24"/>
              </w:rPr>
            </w:pPr>
            <w:r w:rsidRPr="006E7AB3">
              <w:rPr>
                <w:color w:val="auto"/>
                <w:sz w:val="24"/>
                <w:szCs w:val="24"/>
              </w:rPr>
              <w:t xml:space="preserve">Передача сведений об избирателях, подавших заявления </w:t>
            </w:r>
            <w:r w:rsidR="00DB2B0B" w:rsidRPr="006E7AB3">
              <w:rPr>
                <w:color w:val="auto"/>
                <w:sz w:val="24"/>
                <w:szCs w:val="24"/>
              </w:rPr>
              <w:t>для</w:t>
            </w:r>
            <w:r w:rsidRPr="006E7AB3">
              <w:rPr>
                <w:color w:val="auto"/>
                <w:sz w:val="24"/>
                <w:szCs w:val="24"/>
              </w:rPr>
              <w:t xml:space="preserve"> участи</w:t>
            </w:r>
            <w:r w:rsidR="00DB2B0B" w:rsidRPr="006E7AB3">
              <w:rPr>
                <w:color w:val="auto"/>
                <w:sz w:val="24"/>
                <w:szCs w:val="24"/>
              </w:rPr>
              <w:t>я</w:t>
            </w:r>
            <w:r w:rsidRPr="006E7AB3">
              <w:rPr>
                <w:color w:val="auto"/>
                <w:sz w:val="24"/>
                <w:szCs w:val="24"/>
              </w:rPr>
              <w:t xml:space="preserve"> в ДЭГ</w:t>
            </w:r>
            <w:r w:rsidR="00010C02" w:rsidRPr="006E7AB3">
              <w:rPr>
                <w:color w:val="auto"/>
                <w:sz w:val="24"/>
                <w:szCs w:val="24"/>
              </w:rPr>
              <w:t>,</w:t>
            </w:r>
            <w:r w:rsidRPr="006E7AB3">
              <w:rPr>
                <w:color w:val="auto"/>
                <w:sz w:val="24"/>
                <w:szCs w:val="24"/>
              </w:rPr>
              <w:t xml:space="preserve"> для формирования списков избирателей</w:t>
            </w:r>
            <w:r w:rsidR="00152A6D">
              <w:rPr>
                <w:color w:val="auto"/>
                <w:sz w:val="24"/>
                <w:szCs w:val="24"/>
              </w:rPr>
              <w:br/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034E07" w:rsidRPr="006E7AB3" w:rsidRDefault="00034E07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6E7AB3">
              <w:rPr>
                <w:color w:val="auto"/>
                <w:sz w:val="24"/>
                <w:szCs w:val="24"/>
              </w:rPr>
              <w:t>Передача в ПТК ДЭГ</w:t>
            </w:r>
          </w:p>
        </w:tc>
        <w:tc>
          <w:tcPr>
            <w:tcW w:w="2050" w:type="dxa"/>
          </w:tcPr>
          <w:p w:rsidR="00034E07" w:rsidRPr="006E7AB3" w:rsidRDefault="00034E07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034E07" w:rsidRPr="006E7AB3" w:rsidRDefault="00034E07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034E07" w:rsidRPr="006E7AB3" w:rsidRDefault="00034E07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034E07" w:rsidRPr="006E7AB3" w:rsidRDefault="00034E07" w:rsidP="00037793">
            <w:pPr>
              <w:spacing w:before="60"/>
              <w:rPr>
                <w:color w:val="auto"/>
                <w:sz w:val="24"/>
                <w:szCs w:val="24"/>
              </w:rPr>
            </w:pPr>
            <w:r w:rsidRPr="006E7AB3">
              <w:rPr>
                <w:color w:val="auto"/>
                <w:sz w:val="24"/>
                <w:szCs w:val="24"/>
              </w:rPr>
              <w:t xml:space="preserve">В соответствии с Порядком </w:t>
            </w:r>
            <w:r w:rsidR="00037793" w:rsidRPr="006E7AB3">
              <w:rPr>
                <w:color w:val="auto"/>
                <w:sz w:val="24"/>
                <w:szCs w:val="24"/>
              </w:rPr>
              <w:t xml:space="preserve">дистанционного электронного голосования на выборах </w:t>
            </w:r>
            <w:proofErr w:type="gramStart"/>
            <w:r w:rsidR="00037793" w:rsidRPr="006E7AB3">
              <w:rPr>
                <w:color w:val="auto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152A6D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 w:rsidRPr="00152A6D">
              <w:rPr>
                <w:color w:val="auto"/>
                <w:sz w:val="24"/>
                <w:szCs w:val="24"/>
              </w:rPr>
              <w:lastRenderedPageBreak/>
              <w:t>4</w:t>
            </w:r>
            <w:r w:rsidRPr="00014A7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152A6D" w:rsidRDefault="008439CB" w:rsidP="00EE2E32">
            <w:pPr>
              <w:spacing w:before="60"/>
              <w:rPr>
                <w:color w:val="auto"/>
                <w:sz w:val="24"/>
                <w:szCs w:val="24"/>
              </w:rPr>
            </w:pPr>
            <w:r w:rsidRPr="00152A6D">
              <w:rPr>
                <w:color w:val="auto"/>
                <w:sz w:val="24"/>
                <w:szCs w:val="24"/>
              </w:rPr>
              <w:t>Передача сведений для формирования Реестра избирателей, подлежащих исключению из списка избирателей по месту жительства</w:t>
            </w:r>
            <w:r w:rsidR="00EE2E32" w:rsidRPr="00152A6D">
              <w:rPr>
                <w:color w:val="auto"/>
                <w:sz w:val="24"/>
                <w:szCs w:val="24"/>
              </w:rPr>
              <w:t>,</w:t>
            </w:r>
            <w:r w:rsidRPr="00152A6D">
              <w:rPr>
                <w:color w:val="auto"/>
                <w:sz w:val="24"/>
                <w:szCs w:val="24"/>
              </w:rPr>
              <w:t xml:space="preserve"> Реестра избирателей, подавших неучтенные заявления о включении в список избирателей по месту нахождения</w:t>
            </w:r>
            <w:r w:rsidR="00611589" w:rsidRPr="00152A6D">
              <w:rPr>
                <w:color w:val="auto"/>
                <w:sz w:val="24"/>
                <w:szCs w:val="24"/>
              </w:rPr>
              <w:br/>
            </w:r>
            <w:r w:rsidRPr="00152A6D">
              <w:rPr>
                <w:color w:val="auto"/>
                <w:sz w:val="24"/>
                <w:szCs w:val="24"/>
              </w:rPr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010C02" w:rsidP="006E1B7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соответствии с Порядк</w:t>
            </w:r>
            <w:r>
              <w:rPr>
                <w:color w:val="auto"/>
                <w:sz w:val="24"/>
                <w:szCs w:val="24"/>
              </w:rPr>
              <w:t>ом</w:t>
            </w:r>
            <w:r w:rsidRPr="0042505E">
              <w:rPr>
                <w:color w:val="auto"/>
                <w:sz w:val="24"/>
                <w:szCs w:val="24"/>
              </w:rPr>
              <w:t xml:space="preserve"> </w:t>
            </w:r>
            <w:r w:rsidR="00C462AB" w:rsidRPr="00C462AB">
              <w:rPr>
                <w:color w:val="auto"/>
                <w:sz w:val="24"/>
                <w:szCs w:val="24"/>
              </w:rPr>
              <w:t xml:space="preserve">подачи заявления о включении избирателя в список избирателей по месту нахождения на выборах </w:t>
            </w:r>
            <w:proofErr w:type="gramStart"/>
            <w:r w:rsidR="00C462AB" w:rsidRPr="00C462AB">
              <w:rPr>
                <w:color w:val="auto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002FA7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002FA7" w:rsidRPr="00152A6D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152A6D">
              <w:rPr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002FA7" w:rsidRPr="00152A6D" w:rsidRDefault="00002FA7" w:rsidP="00EE2E32">
            <w:pPr>
              <w:spacing w:before="60"/>
              <w:rPr>
                <w:color w:val="auto"/>
                <w:sz w:val="24"/>
                <w:szCs w:val="24"/>
              </w:rPr>
            </w:pPr>
            <w:r w:rsidRPr="00152A6D">
              <w:rPr>
                <w:color w:val="auto"/>
                <w:sz w:val="24"/>
                <w:szCs w:val="24"/>
              </w:rPr>
              <w:t>Передача сведений из заявлений избирателей о предоставлении им возможности проголосовать вне помещения для голосования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152A6D">
              <w:rPr>
                <w:b/>
                <w:color w:val="auto"/>
                <w:sz w:val="24"/>
                <w:szCs w:val="24"/>
              </w:rPr>
              <w:br/>
            </w:r>
            <w:r w:rsidRPr="00152A6D">
              <w:rPr>
                <w:color w:val="auto"/>
                <w:sz w:val="24"/>
                <w:szCs w:val="24"/>
              </w:rPr>
              <w:t>(«Мобильный избиратель»)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002FA7" w:rsidRPr="00A3202A" w:rsidRDefault="00002FA7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</w:tcPr>
          <w:p w:rsidR="00002FA7" w:rsidRPr="00A3202A" w:rsidRDefault="00002FA7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002FA7" w:rsidRPr="00A3202A" w:rsidRDefault="00002FA7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002FA7" w:rsidRPr="00A3202A" w:rsidRDefault="00152A6D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color w:val="auto"/>
                <w:sz w:val="24"/>
                <w:szCs w:val="24"/>
              </w:rPr>
              <w:t>от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ЦИК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002FA7" w:rsidRPr="00E146E9" w:rsidRDefault="00002FA7" w:rsidP="00152A6D">
            <w:pPr>
              <w:rPr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</w:rPr>
              <w:t xml:space="preserve">В соответствии с </w:t>
            </w:r>
            <w:r w:rsidRPr="00E146E9">
              <w:rPr>
                <w:bCs/>
                <w:sz w:val="24"/>
                <w:szCs w:val="24"/>
              </w:rPr>
              <w:t>Поряд</w:t>
            </w:r>
            <w:r>
              <w:rPr>
                <w:bCs/>
                <w:sz w:val="24"/>
                <w:szCs w:val="24"/>
              </w:rPr>
              <w:t>ком</w:t>
            </w:r>
            <w:r>
              <w:rPr>
                <w:bCs/>
              </w:rPr>
              <w:t xml:space="preserve"> </w:t>
            </w:r>
            <w:r w:rsidRPr="00E146E9">
              <w:rPr>
                <w:sz w:val="24"/>
                <w:szCs w:val="24"/>
                <w:lang w:val="ru-MO"/>
              </w:rPr>
              <w:t xml:space="preserve">подачи заявления избирателя, участника референдума с использованием федеральной государственной информационной системы </w:t>
            </w:r>
            <w:r w:rsidRPr="00E146E9">
              <w:rPr>
                <w:sz w:val="24"/>
                <w:szCs w:val="24"/>
              </w:rPr>
              <w:t>«</w:t>
            </w:r>
            <w:r w:rsidRPr="00E146E9">
              <w:rPr>
                <w:sz w:val="24"/>
                <w:szCs w:val="24"/>
                <w:lang w:eastAsia="en-US"/>
              </w:rPr>
              <w:t>Единый портал государственных и муниципальных услуг</w:t>
            </w:r>
            <w:r w:rsidRPr="00E146E9">
              <w:rPr>
                <w:sz w:val="24"/>
                <w:szCs w:val="24"/>
                <w:lang w:val="ru-MO"/>
              </w:rPr>
              <w:t xml:space="preserve"> (функций)»</w:t>
            </w:r>
          </w:p>
          <w:p w:rsidR="00002FA7" w:rsidRPr="00E146E9" w:rsidRDefault="00002FA7" w:rsidP="00152A6D">
            <w:pPr>
              <w:rPr>
                <w:sz w:val="24"/>
                <w:szCs w:val="24"/>
                <w:lang w:val="ru-MO"/>
              </w:rPr>
            </w:pPr>
            <w:r w:rsidRPr="00E146E9">
              <w:rPr>
                <w:sz w:val="24"/>
                <w:szCs w:val="24"/>
                <w:lang w:val="ru-MO"/>
              </w:rPr>
              <w:t xml:space="preserve">о предоставлении ему возможности проголосовать вне помещения для голосования на выборах и референдумах </w:t>
            </w:r>
          </w:p>
          <w:p w:rsidR="00002FA7" w:rsidRPr="00A3202A" w:rsidRDefault="00002FA7" w:rsidP="00152A6D">
            <w:pPr>
              <w:spacing w:before="60"/>
              <w:rPr>
                <w:color w:val="auto"/>
                <w:sz w:val="24"/>
                <w:szCs w:val="24"/>
              </w:rPr>
            </w:pPr>
            <w:r w:rsidRPr="00E146E9">
              <w:rPr>
                <w:sz w:val="24"/>
                <w:szCs w:val="24"/>
                <w:lang w:val="ru-MO"/>
              </w:rPr>
              <w:t>в Российской Федерации</w:t>
            </w:r>
          </w:p>
        </w:tc>
      </w:tr>
      <w:tr w:rsidR="00976F89" w:rsidRPr="00452312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452312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452312" w:rsidRDefault="008439CB" w:rsidP="001E5427">
            <w:pPr>
              <w:spacing w:before="60"/>
              <w:rPr>
                <w:color w:val="auto"/>
                <w:sz w:val="24"/>
                <w:szCs w:val="24"/>
              </w:rPr>
            </w:pPr>
            <w:r w:rsidRPr="00452312">
              <w:rPr>
                <w:color w:val="auto"/>
                <w:sz w:val="24"/>
                <w:szCs w:val="24"/>
              </w:rPr>
              <w:t xml:space="preserve">Размещение информации на </w:t>
            </w:r>
            <w:proofErr w:type="spellStart"/>
            <w:proofErr w:type="gramStart"/>
            <w:r w:rsidRPr="00452312">
              <w:rPr>
                <w:color w:val="auto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452312">
              <w:rPr>
                <w:color w:val="auto"/>
                <w:sz w:val="24"/>
                <w:szCs w:val="24"/>
              </w:rPr>
              <w:t xml:space="preserve"> ЦИК России о числе избирателей, включенных в список избирателей по месту нахождения</w:t>
            </w:r>
            <w:r w:rsidR="00014A78">
              <w:rPr>
                <w:color w:val="auto"/>
                <w:sz w:val="24"/>
                <w:szCs w:val="24"/>
              </w:rPr>
              <w:t xml:space="preserve"> </w:t>
            </w:r>
            <w:r w:rsidRPr="00452312">
              <w:rPr>
                <w:color w:val="auto"/>
                <w:sz w:val="24"/>
                <w:szCs w:val="24"/>
              </w:rPr>
              <w:t>и в Реестр избирателей, подлежащих исключению из списка избирателей по месту жительства, по каждому избирательному участку</w:t>
            </w:r>
            <w:r w:rsidR="00762139" w:rsidRPr="00452312">
              <w:rPr>
                <w:color w:val="auto"/>
                <w:sz w:val="24"/>
                <w:szCs w:val="24"/>
              </w:rPr>
              <w:br/>
            </w:r>
            <w:r w:rsidRPr="00452312">
              <w:rPr>
                <w:color w:val="auto"/>
                <w:sz w:val="24"/>
                <w:szCs w:val="24"/>
              </w:rPr>
              <w:t>(</w:t>
            </w:r>
            <w:r w:rsidR="007F701E" w:rsidRPr="00452312">
              <w:rPr>
                <w:color w:val="auto"/>
                <w:sz w:val="24"/>
                <w:szCs w:val="24"/>
              </w:rPr>
              <w:t>«</w:t>
            </w:r>
            <w:r w:rsidRPr="00452312">
              <w:rPr>
                <w:color w:val="auto"/>
                <w:sz w:val="24"/>
                <w:szCs w:val="24"/>
              </w:rPr>
              <w:t>Интернет-портал ЦИК России</w:t>
            </w:r>
            <w:r w:rsidR="007F701E" w:rsidRPr="00452312">
              <w:rPr>
                <w:color w:val="auto"/>
                <w:sz w:val="24"/>
                <w:szCs w:val="24"/>
              </w:rPr>
              <w:t>»</w:t>
            </w:r>
            <w:r w:rsidRPr="0045231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452312" w:rsidRDefault="008439CB" w:rsidP="00E8740D">
            <w:pPr>
              <w:spacing w:before="60"/>
              <w:rPr>
                <w:color w:val="auto"/>
                <w:sz w:val="24"/>
                <w:szCs w:val="24"/>
              </w:rPr>
            </w:pPr>
            <w:r w:rsidRPr="00452312">
              <w:rPr>
                <w:color w:val="auto"/>
                <w:sz w:val="24"/>
                <w:szCs w:val="24"/>
              </w:rPr>
              <w:t xml:space="preserve">Утверждение и размещение данных на сайтах </w:t>
            </w:r>
            <w:proofErr w:type="spellStart"/>
            <w:proofErr w:type="gramStart"/>
            <w:r w:rsidRPr="00452312">
              <w:rPr>
                <w:color w:val="auto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452312">
              <w:rPr>
                <w:color w:val="auto"/>
                <w:sz w:val="24"/>
                <w:szCs w:val="24"/>
              </w:rPr>
              <w:t xml:space="preserve"> ЦИК России</w:t>
            </w:r>
          </w:p>
        </w:tc>
        <w:tc>
          <w:tcPr>
            <w:tcW w:w="2050" w:type="dxa"/>
          </w:tcPr>
          <w:p w:rsidR="008439CB" w:rsidRPr="00452312" w:rsidRDefault="00452312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452312">
              <w:rPr>
                <w:color w:val="auto"/>
                <w:sz w:val="24"/>
                <w:szCs w:val="24"/>
              </w:rPr>
              <w:t>Контроль и утверждение данных на сайтах ИКСРФ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452312" w:rsidRDefault="008439CB" w:rsidP="00DA382E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452312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452312" w:rsidRDefault="00B05AF0" w:rsidP="00DB2B0B">
            <w:pPr>
              <w:spacing w:before="60"/>
              <w:rPr>
                <w:color w:val="auto"/>
                <w:sz w:val="24"/>
                <w:szCs w:val="24"/>
              </w:rPr>
            </w:pPr>
            <w:r w:rsidRPr="00452312">
              <w:rPr>
                <w:color w:val="auto"/>
                <w:sz w:val="24"/>
                <w:szCs w:val="24"/>
              </w:rPr>
              <w:t xml:space="preserve">Не позднее чем в день, предшествующий дню </w:t>
            </w:r>
            <w:r w:rsidR="00DB2B0B" w:rsidRPr="00452312">
              <w:rPr>
                <w:color w:val="auto"/>
                <w:sz w:val="24"/>
                <w:szCs w:val="24"/>
              </w:rPr>
              <w:t xml:space="preserve">(первому дню) </w:t>
            </w:r>
            <w:r w:rsidRPr="00452312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движении избирательных бюллетеней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(«Документы строгой отчетности»)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  <w:r w:rsidR="00D5111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Прием от ИКСРФ, ОИК,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014A78">
              <w:rPr>
                <w:color w:val="auto"/>
                <w:sz w:val="24"/>
                <w:szCs w:val="24"/>
              </w:rPr>
              <w:t>.</w:t>
            </w:r>
            <w:r w:rsidR="00644AEA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  <w:r w:rsidR="00D5111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ОИК, ТИК</w:t>
            </w:r>
            <w:r w:rsidR="00D5111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ЦИК России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D5111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D51115">
              <w:rPr>
                <w:color w:val="auto"/>
                <w:sz w:val="24"/>
                <w:szCs w:val="24"/>
              </w:rPr>
              <w:t>.</w:t>
            </w:r>
            <w:r w:rsidR="00D51115" w:rsidRPr="00936E35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  <w:r w:rsidR="00D51115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D51115" w:rsidRPr="00936E35">
              <w:rPr>
                <w:color w:val="auto"/>
                <w:sz w:val="24"/>
                <w:szCs w:val="24"/>
              </w:rPr>
              <w:t>.</w:t>
            </w:r>
            <w:r w:rsidR="00D51115" w:rsidRPr="00D51115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ИКСРФ,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  <w:r w:rsidR="00D51115">
              <w:rPr>
                <w:color w:val="auto"/>
                <w:sz w:val="24"/>
                <w:szCs w:val="24"/>
              </w:rPr>
              <w:t>.</w:t>
            </w:r>
            <w:r w:rsidR="008E58F1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ОИК, ИКСРФ, ЦИК России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E8740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поступления информации об окончании движения избирательных бюллетеней в соответствующей избирательной комиссии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2B1F27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2B1F27" w:rsidRPr="00A3202A" w:rsidRDefault="00075F6E" w:rsidP="008F67D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случае проведения голосования в течение нескольких дней</w:t>
            </w:r>
            <w:r w:rsidR="008F67D4">
              <w:rPr>
                <w:color w:val="auto"/>
                <w:sz w:val="24"/>
                <w:szCs w:val="24"/>
              </w:rPr>
              <w:t xml:space="preserve"> </w:t>
            </w:r>
            <w:r w:rsidR="008F67D4" w:rsidRPr="00A3202A">
              <w:t>–</w:t>
            </w:r>
            <w:r w:rsidR="008F67D4">
              <w:rPr>
                <w:color w:val="auto"/>
                <w:sz w:val="24"/>
                <w:szCs w:val="24"/>
              </w:rPr>
              <w:t xml:space="preserve"> </w:t>
            </w:r>
            <w:r w:rsidR="00C524BE">
              <w:rPr>
                <w:color w:val="auto"/>
                <w:sz w:val="24"/>
                <w:szCs w:val="24"/>
              </w:rPr>
              <w:t>ф</w:t>
            </w:r>
            <w:r w:rsidR="002B1F27" w:rsidRPr="00A3202A">
              <w:rPr>
                <w:color w:val="auto"/>
                <w:sz w:val="24"/>
                <w:szCs w:val="24"/>
              </w:rPr>
              <w:t>ормирование и передача отчетн</w:t>
            </w:r>
            <w:r w:rsidR="00446FBA" w:rsidRPr="00A3202A">
              <w:rPr>
                <w:color w:val="auto"/>
                <w:sz w:val="24"/>
                <w:szCs w:val="24"/>
              </w:rPr>
              <w:t>ого</w:t>
            </w:r>
            <w:r w:rsidR="002B1F27" w:rsidRPr="00A3202A">
              <w:rPr>
                <w:color w:val="auto"/>
                <w:sz w:val="24"/>
                <w:szCs w:val="24"/>
              </w:rPr>
              <w:t xml:space="preserve"> времен</w:t>
            </w:r>
            <w:r w:rsidR="00446FBA" w:rsidRPr="00A3202A">
              <w:rPr>
                <w:color w:val="auto"/>
                <w:sz w:val="24"/>
                <w:szCs w:val="24"/>
              </w:rPr>
              <w:t>и (20.00)</w:t>
            </w:r>
            <w:r w:rsidR="002B1F27" w:rsidRPr="00A3202A">
              <w:rPr>
                <w:color w:val="auto"/>
                <w:sz w:val="24"/>
                <w:szCs w:val="24"/>
              </w:rPr>
              <w:t xml:space="preserve"> для </w:t>
            </w:r>
            <w:r w:rsidR="00446FBA" w:rsidRPr="00A3202A">
              <w:rPr>
                <w:color w:val="auto"/>
                <w:sz w:val="24"/>
                <w:szCs w:val="24"/>
              </w:rPr>
              <w:t>каждого дня голос</w:t>
            </w:r>
            <w:r w:rsidR="002B1F27" w:rsidRPr="00A3202A">
              <w:rPr>
                <w:color w:val="auto"/>
                <w:sz w:val="24"/>
                <w:szCs w:val="24"/>
              </w:rPr>
              <w:t>ования, кроме последнего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2B1F27"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B1F27" w:rsidRPr="00A3202A" w:rsidRDefault="002B1F27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2B1F27" w:rsidRPr="00A3202A" w:rsidRDefault="00644AEA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014A78">
              <w:rPr>
                <w:color w:val="auto"/>
                <w:sz w:val="24"/>
                <w:szCs w:val="24"/>
              </w:rPr>
              <w:t>.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B1F27" w:rsidRPr="00A3202A" w:rsidRDefault="004D7B49" w:rsidP="004D7B4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2B1F27" w:rsidRPr="00A3202A" w:rsidRDefault="004D7B49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2B1F27" w:rsidRPr="00A3202A" w:rsidRDefault="002B1F27" w:rsidP="00075F6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пять дней до дня </w:t>
            </w:r>
            <w:r w:rsidR="00075F6E">
              <w:rPr>
                <w:color w:val="auto"/>
                <w:sz w:val="24"/>
                <w:szCs w:val="24"/>
              </w:rPr>
              <w:t>(</w:t>
            </w:r>
            <w:r w:rsidR="00075F6E" w:rsidRPr="00A3202A">
              <w:rPr>
                <w:color w:val="auto"/>
                <w:sz w:val="24"/>
                <w:szCs w:val="24"/>
              </w:rPr>
              <w:t xml:space="preserve">первого </w:t>
            </w:r>
            <w:r w:rsidR="00075F6E">
              <w:rPr>
                <w:color w:val="auto"/>
                <w:sz w:val="24"/>
                <w:szCs w:val="24"/>
              </w:rPr>
              <w:t xml:space="preserve">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4D7B49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4D7B49" w:rsidRPr="00A3202A" w:rsidRDefault="004D7B49" w:rsidP="00075F6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 передача списка отчетных времен для дня</w:t>
            </w:r>
            <w:r w:rsidR="00C524BE">
              <w:rPr>
                <w:color w:val="auto"/>
                <w:sz w:val="24"/>
                <w:szCs w:val="24"/>
              </w:rPr>
              <w:t xml:space="preserve"> (последнего дня)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 (отчетное время – 10.00, 12.00, 15.00 и 18.00)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4D7B49" w:rsidRPr="00A3202A" w:rsidRDefault="004D7B49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4D7B49" w:rsidRPr="00A3202A" w:rsidRDefault="00EF0FB6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>
              <w:rPr>
                <w:color w:val="auto"/>
                <w:sz w:val="24"/>
                <w:szCs w:val="24"/>
              </w:rPr>
              <w:t>.</w:t>
            </w:r>
            <w:r w:rsidRPr="003A0124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4D7B49" w:rsidRPr="00A3202A" w:rsidRDefault="004D7B49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4D7B49" w:rsidRPr="00A3202A" w:rsidRDefault="004D7B49" w:rsidP="003E0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4D7B49" w:rsidRPr="00A3202A" w:rsidRDefault="004D7B49" w:rsidP="00075F6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пять дней до дня </w:t>
            </w:r>
            <w:r w:rsidR="00075F6E">
              <w:rPr>
                <w:color w:val="auto"/>
                <w:sz w:val="24"/>
                <w:szCs w:val="24"/>
              </w:rPr>
              <w:t>(</w:t>
            </w:r>
            <w:r w:rsidR="00075F6E" w:rsidRPr="00A3202A">
              <w:rPr>
                <w:color w:val="auto"/>
                <w:sz w:val="24"/>
                <w:szCs w:val="24"/>
              </w:rPr>
              <w:t>первого</w:t>
            </w:r>
            <w:r w:rsidR="00075F6E">
              <w:rPr>
                <w:color w:val="auto"/>
                <w:sz w:val="24"/>
                <w:szCs w:val="24"/>
              </w:rPr>
              <w:t xml:space="preserve"> дня)</w:t>
            </w:r>
            <w:r w:rsidR="00075F6E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11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 передача описания протоколов об итогах голосования по федеральному избира</w:t>
            </w:r>
            <w:r w:rsidR="00446FBA" w:rsidRPr="00A3202A">
              <w:rPr>
                <w:color w:val="auto"/>
                <w:sz w:val="24"/>
                <w:szCs w:val="24"/>
              </w:rPr>
              <w:t>тельному округу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446FBA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Ито</w:t>
            </w:r>
            <w:r w:rsidR="00446FBA" w:rsidRPr="00A3202A">
              <w:rPr>
                <w:color w:val="auto"/>
                <w:sz w:val="24"/>
                <w:szCs w:val="24"/>
              </w:rPr>
              <w:t>ги»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8439CB" w:rsidRPr="00A3202A" w:rsidRDefault="008439CB" w:rsidP="003A012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3A0124" w:rsidRPr="003A0124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пять дней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>первого</w:t>
            </w:r>
            <w:r w:rsidR="00E23AAA">
              <w:rPr>
                <w:color w:val="auto"/>
                <w:sz w:val="24"/>
                <w:szCs w:val="24"/>
              </w:rPr>
              <w:t xml:space="preserve"> дня)</w:t>
            </w:r>
            <w:r w:rsidR="00E23AAA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11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 передача описания протоколов об итогах голосования по одномандатному избирательному округу без списка кандидатов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="003A0124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пять дней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 xml:space="preserve">первого </w:t>
            </w:r>
            <w:r w:rsidR="00E23AAA">
              <w:rPr>
                <w:color w:val="auto"/>
                <w:sz w:val="24"/>
                <w:szCs w:val="24"/>
              </w:rPr>
              <w:t xml:space="preserve">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11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 передача описания протоколов об итогах голосования по одномандатному избирательному округу со списком кандидатов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ТИК, ИКСРФ, ЦИК</w:t>
            </w:r>
            <w:r w:rsidR="003A0124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3A012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пять дней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>первого</w:t>
            </w:r>
            <w:r w:rsidR="00E23AAA">
              <w:rPr>
                <w:color w:val="auto"/>
                <w:sz w:val="24"/>
                <w:szCs w:val="24"/>
              </w:rPr>
              <w:t xml:space="preserve"> 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416B75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416B75" w:rsidRPr="00A3202A" w:rsidRDefault="00416B75" w:rsidP="004777E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 применении КОИБ – формирование и передача в нижестоящие комиссии </w:t>
            </w:r>
            <w:r w:rsidR="00566884">
              <w:rPr>
                <w:color w:val="auto"/>
                <w:sz w:val="24"/>
                <w:szCs w:val="24"/>
              </w:rPr>
              <w:t>описания</w:t>
            </w:r>
            <w:r w:rsidRPr="00A3202A">
              <w:rPr>
                <w:color w:val="auto"/>
                <w:sz w:val="24"/>
                <w:szCs w:val="24"/>
              </w:rPr>
              <w:t xml:space="preserve"> бюллетен</w:t>
            </w:r>
            <w:r w:rsidR="00566884">
              <w:rPr>
                <w:color w:val="auto"/>
                <w:sz w:val="24"/>
                <w:szCs w:val="24"/>
              </w:rPr>
              <w:t xml:space="preserve">я для голосования по </w:t>
            </w:r>
            <w:r w:rsidRPr="00A3202A">
              <w:rPr>
                <w:color w:val="auto"/>
                <w:sz w:val="24"/>
                <w:szCs w:val="24"/>
              </w:rPr>
              <w:t>федерально</w:t>
            </w:r>
            <w:r w:rsidR="00566884">
              <w:rPr>
                <w:color w:val="auto"/>
                <w:sz w:val="24"/>
                <w:szCs w:val="24"/>
              </w:rPr>
              <w:t>му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избирательно</w:t>
            </w:r>
            <w:r w:rsidR="00566884">
              <w:rPr>
                <w:color w:val="auto"/>
                <w:sz w:val="24"/>
                <w:szCs w:val="24"/>
              </w:rPr>
              <w:t>му</w:t>
            </w:r>
            <w:r w:rsidR="004F1E6C">
              <w:rPr>
                <w:color w:val="auto"/>
                <w:sz w:val="24"/>
                <w:szCs w:val="24"/>
              </w:rPr>
              <w:t xml:space="preserve"> </w:t>
            </w:r>
            <w:r w:rsidR="00566884" w:rsidRPr="00A3202A">
              <w:rPr>
                <w:color w:val="auto"/>
                <w:sz w:val="24"/>
                <w:szCs w:val="24"/>
              </w:rPr>
              <w:t>округ</w:t>
            </w:r>
            <w:r w:rsidR="00566884">
              <w:rPr>
                <w:color w:val="auto"/>
                <w:sz w:val="24"/>
                <w:szCs w:val="24"/>
              </w:rPr>
              <w:t>у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</w:t>
            </w:r>
            <w:r w:rsidR="00566884">
              <w:rPr>
                <w:color w:val="auto"/>
                <w:sz w:val="24"/>
                <w:szCs w:val="24"/>
              </w:rPr>
              <w:t>Кандидаты и избирательные объединения</w:t>
            </w:r>
            <w:r w:rsidRPr="00A3202A">
              <w:rPr>
                <w:color w:val="auto"/>
                <w:sz w:val="24"/>
                <w:szCs w:val="24"/>
              </w:rPr>
              <w:t>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416B75" w:rsidRPr="00A3202A" w:rsidRDefault="00416B75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416B75" w:rsidRPr="00A3202A" w:rsidRDefault="00611589" w:rsidP="003A012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Прием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16B75"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="00416B75"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16B75"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="00416B75" w:rsidRPr="00A3202A">
              <w:rPr>
                <w:color w:val="auto"/>
                <w:sz w:val="24"/>
                <w:szCs w:val="24"/>
              </w:rPr>
              <w:t xml:space="preserve"> России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3A0124">
              <w:rPr>
                <w:color w:val="auto"/>
                <w:sz w:val="24"/>
                <w:szCs w:val="24"/>
              </w:rPr>
              <w:br/>
            </w:r>
            <w:r w:rsidR="00416B75" w:rsidRPr="00A3202A">
              <w:rPr>
                <w:color w:val="auto"/>
                <w:sz w:val="24"/>
                <w:szCs w:val="24"/>
              </w:rPr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416B75" w:rsidRPr="00A3202A" w:rsidRDefault="00416B75" w:rsidP="00226A2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  <w:r w:rsidR="00226A20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416B75" w:rsidRPr="00A3202A" w:rsidRDefault="00416B75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416B75" w:rsidRPr="00A3202A" w:rsidRDefault="00416B75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 xml:space="preserve">первого </w:t>
            </w:r>
            <w:r w:rsidR="00E23AAA">
              <w:rPr>
                <w:color w:val="auto"/>
                <w:sz w:val="24"/>
                <w:szCs w:val="24"/>
              </w:rPr>
              <w:t xml:space="preserve">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4777E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 применении КОИБ – формирование и передача в нижестоящие комиссии </w:t>
            </w:r>
            <w:r w:rsidR="00566884">
              <w:rPr>
                <w:color w:val="auto"/>
                <w:sz w:val="24"/>
                <w:szCs w:val="24"/>
              </w:rPr>
              <w:t>описания</w:t>
            </w:r>
            <w:r w:rsidRPr="00A3202A">
              <w:rPr>
                <w:color w:val="auto"/>
                <w:sz w:val="24"/>
                <w:szCs w:val="24"/>
              </w:rPr>
              <w:t xml:space="preserve"> бюллетен</w:t>
            </w:r>
            <w:r w:rsidR="00566884">
              <w:rPr>
                <w:color w:val="auto"/>
                <w:sz w:val="24"/>
                <w:szCs w:val="24"/>
              </w:rPr>
              <w:t xml:space="preserve">я для голосования по </w:t>
            </w:r>
            <w:r w:rsidRPr="00A3202A">
              <w:rPr>
                <w:color w:val="auto"/>
                <w:sz w:val="24"/>
                <w:szCs w:val="24"/>
              </w:rPr>
              <w:t>одномандатно</w:t>
            </w:r>
            <w:r w:rsidR="00566884">
              <w:rPr>
                <w:color w:val="auto"/>
                <w:sz w:val="24"/>
                <w:szCs w:val="24"/>
              </w:rPr>
              <w:t>му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избирательно</w:t>
            </w:r>
            <w:r w:rsidR="00566884">
              <w:rPr>
                <w:color w:val="auto"/>
                <w:sz w:val="24"/>
                <w:szCs w:val="24"/>
              </w:rPr>
              <w:t>му</w:t>
            </w:r>
            <w:r w:rsidRPr="00A3202A">
              <w:rPr>
                <w:color w:val="auto"/>
                <w:sz w:val="24"/>
                <w:szCs w:val="24"/>
              </w:rPr>
              <w:t xml:space="preserve"> округ</w:t>
            </w:r>
            <w:r w:rsidR="00566884">
              <w:rPr>
                <w:color w:val="auto"/>
                <w:sz w:val="24"/>
                <w:szCs w:val="24"/>
              </w:rPr>
              <w:t>у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446FBA" w:rsidRPr="00A3202A">
              <w:rPr>
                <w:color w:val="auto"/>
                <w:sz w:val="24"/>
                <w:szCs w:val="24"/>
              </w:rPr>
              <w:t>(«</w:t>
            </w:r>
            <w:r w:rsidR="00566884">
              <w:rPr>
                <w:color w:val="auto"/>
                <w:sz w:val="24"/>
                <w:szCs w:val="24"/>
              </w:rPr>
              <w:t>Кандидаты и избирательные объединения</w:t>
            </w:r>
            <w:r w:rsidRPr="00A3202A">
              <w:rPr>
                <w:color w:val="auto"/>
                <w:sz w:val="24"/>
                <w:szCs w:val="24"/>
              </w:rPr>
              <w:t>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ТИК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9F5A08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>первого</w:t>
            </w:r>
            <w:r w:rsidR="00E23AAA">
              <w:rPr>
                <w:color w:val="auto"/>
                <w:sz w:val="24"/>
                <w:szCs w:val="24"/>
              </w:rPr>
              <w:t xml:space="preserve"> 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566884" w:rsidRPr="00A3202A" w:rsidTr="00566884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566884" w:rsidRPr="00A3202A" w:rsidRDefault="006307D8" w:rsidP="0089530E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89530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566884" w:rsidRPr="00A3202A" w:rsidRDefault="00566884" w:rsidP="006307D8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Pr="00A3202A">
              <w:rPr>
                <w:color w:val="auto"/>
                <w:sz w:val="24"/>
                <w:szCs w:val="24"/>
              </w:rPr>
              <w:t xml:space="preserve">ормирование и передача в </w:t>
            </w:r>
            <w:r w:rsidR="006307D8">
              <w:rPr>
                <w:color w:val="auto"/>
                <w:sz w:val="24"/>
                <w:szCs w:val="24"/>
              </w:rPr>
              <w:t>ИКСРФ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описания </w:t>
            </w:r>
            <w:r w:rsidRPr="00A3202A">
              <w:rPr>
                <w:color w:val="auto"/>
                <w:sz w:val="24"/>
                <w:szCs w:val="24"/>
              </w:rPr>
              <w:t>бюллетен</w:t>
            </w:r>
            <w:r>
              <w:rPr>
                <w:color w:val="auto"/>
                <w:sz w:val="24"/>
                <w:szCs w:val="24"/>
              </w:rPr>
              <w:t xml:space="preserve">я для ДЭГ по </w:t>
            </w:r>
            <w:r w:rsidRPr="00A3202A">
              <w:rPr>
                <w:color w:val="auto"/>
                <w:sz w:val="24"/>
                <w:szCs w:val="24"/>
              </w:rPr>
              <w:t>федерально</w:t>
            </w:r>
            <w:r>
              <w:rPr>
                <w:color w:val="auto"/>
                <w:sz w:val="24"/>
                <w:szCs w:val="24"/>
              </w:rPr>
              <w:t>му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избирательно</w:t>
            </w:r>
            <w:r>
              <w:rPr>
                <w:color w:val="auto"/>
                <w:sz w:val="24"/>
                <w:szCs w:val="24"/>
              </w:rPr>
              <w:t xml:space="preserve">му </w:t>
            </w:r>
            <w:r w:rsidRPr="00A3202A">
              <w:rPr>
                <w:color w:val="auto"/>
                <w:sz w:val="24"/>
                <w:szCs w:val="24"/>
              </w:rPr>
              <w:t>округ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</w:t>
            </w:r>
            <w:r>
              <w:rPr>
                <w:color w:val="auto"/>
                <w:sz w:val="24"/>
                <w:szCs w:val="24"/>
              </w:rPr>
              <w:t>Кандидаты и избирательные объединения</w:t>
            </w:r>
            <w:r w:rsidRPr="00A3202A">
              <w:rPr>
                <w:color w:val="auto"/>
                <w:sz w:val="24"/>
                <w:szCs w:val="24"/>
              </w:rPr>
              <w:t>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2050" w:type="dxa"/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Прием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>
              <w:rPr>
                <w:color w:val="auto"/>
                <w:sz w:val="24"/>
                <w:szCs w:val="24"/>
              </w:rPr>
              <w:t>(</w:t>
            </w:r>
            <w:r w:rsidRPr="00A3202A">
              <w:rPr>
                <w:color w:val="auto"/>
                <w:sz w:val="24"/>
                <w:szCs w:val="24"/>
              </w:rPr>
              <w:t xml:space="preserve">первого </w:t>
            </w:r>
            <w:r>
              <w:rPr>
                <w:color w:val="auto"/>
                <w:sz w:val="24"/>
                <w:szCs w:val="24"/>
              </w:rPr>
              <w:t xml:space="preserve">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566884" w:rsidRPr="00A3202A" w:rsidTr="00566884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566884" w:rsidRPr="00A3202A" w:rsidRDefault="0089530E" w:rsidP="0056688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Pr="00A3202A">
              <w:rPr>
                <w:color w:val="auto"/>
                <w:sz w:val="24"/>
                <w:szCs w:val="24"/>
              </w:rPr>
              <w:t xml:space="preserve">ормирование </w:t>
            </w:r>
            <w:r>
              <w:rPr>
                <w:color w:val="auto"/>
                <w:sz w:val="24"/>
                <w:szCs w:val="24"/>
              </w:rPr>
              <w:t xml:space="preserve">описания </w:t>
            </w:r>
            <w:r w:rsidRPr="00A3202A">
              <w:rPr>
                <w:color w:val="auto"/>
                <w:sz w:val="24"/>
                <w:szCs w:val="24"/>
              </w:rPr>
              <w:t xml:space="preserve"> бюллетен</w:t>
            </w:r>
            <w:r>
              <w:rPr>
                <w:color w:val="auto"/>
                <w:sz w:val="24"/>
                <w:szCs w:val="24"/>
              </w:rPr>
              <w:t xml:space="preserve">я для ДЭГ по </w:t>
            </w:r>
            <w:r w:rsidRPr="00A3202A">
              <w:rPr>
                <w:color w:val="auto"/>
                <w:sz w:val="24"/>
                <w:szCs w:val="24"/>
              </w:rPr>
              <w:t>одномандатно</w:t>
            </w:r>
            <w:r>
              <w:rPr>
                <w:color w:val="auto"/>
                <w:sz w:val="24"/>
                <w:szCs w:val="24"/>
              </w:rPr>
              <w:t>му</w:t>
            </w:r>
            <w:r w:rsidRPr="00A3202A">
              <w:rPr>
                <w:color w:val="auto"/>
                <w:sz w:val="24"/>
                <w:szCs w:val="24"/>
              </w:rPr>
              <w:t xml:space="preserve"> избирательно</w:t>
            </w:r>
            <w:r>
              <w:rPr>
                <w:color w:val="auto"/>
                <w:sz w:val="24"/>
                <w:szCs w:val="24"/>
              </w:rPr>
              <w:t>му</w:t>
            </w:r>
            <w:r w:rsidRPr="00A3202A">
              <w:rPr>
                <w:color w:val="auto"/>
                <w:sz w:val="24"/>
                <w:szCs w:val="24"/>
              </w:rPr>
              <w:t xml:space="preserve"> округ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</w:t>
            </w:r>
            <w:r>
              <w:rPr>
                <w:color w:val="auto"/>
                <w:sz w:val="24"/>
                <w:szCs w:val="24"/>
              </w:rPr>
              <w:t>Кандидаты и избирательные объединения</w:t>
            </w:r>
            <w:r w:rsidRPr="00A3202A">
              <w:rPr>
                <w:color w:val="auto"/>
                <w:sz w:val="24"/>
                <w:szCs w:val="24"/>
              </w:rPr>
              <w:t>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</w:t>
            </w:r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6307D8">
              <w:rPr>
                <w:color w:val="auto"/>
                <w:sz w:val="24"/>
                <w:szCs w:val="24"/>
              </w:rPr>
              <w:t xml:space="preserve">описания </w:t>
            </w:r>
            <w:r w:rsidR="006307D8" w:rsidRPr="00A3202A">
              <w:rPr>
                <w:color w:val="auto"/>
                <w:sz w:val="24"/>
                <w:szCs w:val="24"/>
              </w:rPr>
              <w:t xml:space="preserve"> бюллетен</w:t>
            </w:r>
            <w:r w:rsidR="006307D8">
              <w:rPr>
                <w:color w:val="auto"/>
                <w:sz w:val="24"/>
                <w:szCs w:val="24"/>
              </w:rPr>
              <w:t>я для ДЭГ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566884" w:rsidRPr="00A3202A" w:rsidRDefault="00566884" w:rsidP="0056688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>
              <w:rPr>
                <w:color w:val="auto"/>
                <w:sz w:val="24"/>
                <w:szCs w:val="24"/>
              </w:rPr>
              <w:t>(</w:t>
            </w:r>
            <w:r w:rsidRPr="00A3202A">
              <w:rPr>
                <w:color w:val="auto"/>
                <w:sz w:val="24"/>
                <w:szCs w:val="24"/>
              </w:rPr>
              <w:t>первого</w:t>
            </w:r>
            <w:r>
              <w:rPr>
                <w:color w:val="auto"/>
                <w:sz w:val="24"/>
                <w:szCs w:val="24"/>
              </w:rPr>
              <w:t xml:space="preserve"> 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7C7F39" w:rsidRPr="00904626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904626" w:rsidRDefault="00262DEA" w:rsidP="00262DEA">
            <w:pPr>
              <w:spacing w:before="60"/>
              <w:rPr>
                <w:color w:val="auto"/>
                <w:sz w:val="24"/>
                <w:szCs w:val="24"/>
              </w:rPr>
            </w:pPr>
            <w:r w:rsidRPr="00904626">
              <w:rPr>
                <w:color w:val="auto"/>
                <w:sz w:val="24"/>
                <w:szCs w:val="24"/>
              </w:rPr>
              <w:t>Ф</w:t>
            </w:r>
            <w:r w:rsidR="008439CB" w:rsidRPr="00904626">
              <w:rPr>
                <w:color w:val="auto"/>
                <w:sz w:val="24"/>
                <w:szCs w:val="24"/>
              </w:rPr>
              <w:t>ормирование и выгрузка исходных данных для ПТК ДЭГ</w:t>
            </w:r>
            <w:r w:rsidR="00152A6D">
              <w:rPr>
                <w:color w:val="auto"/>
                <w:sz w:val="24"/>
                <w:szCs w:val="24"/>
              </w:rPr>
              <w:br/>
              <w:t>(ТП «Оболочка»)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904626" w:rsidRDefault="00642E3C" w:rsidP="00904626">
            <w:pPr>
              <w:spacing w:before="60"/>
              <w:rPr>
                <w:color w:val="auto"/>
                <w:sz w:val="24"/>
                <w:szCs w:val="24"/>
              </w:rPr>
            </w:pPr>
            <w:r w:rsidRPr="00904626">
              <w:rPr>
                <w:color w:val="auto"/>
                <w:sz w:val="24"/>
                <w:szCs w:val="24"/>
              </w:rPr>
              <w:t>Выгрузка из базы данных ГАС «Выборы»</w:t>
            </w:r>
            <w:r w:rsidR="00014A78">
              <w:rPr>
                <w:color w:val="auto"/>
                <w:sz w:val="24"/>
                <w:szCs w:val="24"/>
              </w:rPr>
              <w:t xml:space="preserve"> </w:t>
            </w:r>
            <w:r w:rsidRPr="00904626">
              <w:rPr>
                <w:color w:val="auto"/>
                <w:sz w:val="24"/>
                <w:szCs w:val="24"/>
              </w:rPr>
              <w:t>исходных данных о выборах и классификаторе ИК</w:t>
            </w:r>
            <w:r w:rsidR="00904626" w:rsidRPr="00904626">
              <w:rPr>
                <w:color w:val="auto"/>
                <w:sz w:val="24"/>
                <w:szCs w:val="24"/>
              </w:rPr>
              <w:t>, передача в ТИК ДЭГ</w:t>
            </w:r>
          </w:p>
        </w:tc>
        <w:tc>
          <w:tcPr>
            <w:tcW w:w="2050" w:type="dxa"/>
          </w:tcPr>
          <w:p w:rsidR="008439CB" w:rsidRPr="00904626" w:rsidRDefault="00642E3C" w:rsidP="00904626">
            <w:pPr>
              <w:spacing w:before="60"/>
              <w:rPr>
                <w:color w:val="auto"/>
                <w:sz w:val="24"/>
                <w:szCs w:val="24"/>
              </w:rPr>
            </w:pPr>
            <w:r w:rsidRPr="00904626">
              <w:rPr>
                <w:color w:val="auto"/>
                <w:sz w:val="24"/>
                <w:szCs w:val="24"/>
              </w:rPr>
              <w:t>Выгрузка из базы данных ГАС «Выборы» данных об описаниях избирательных бюллетеней и описаниях протокола для голосования по федеральному избирательному округу</w:t>
            </w:r>
            <w:r w:rsidR="00904626" w:rsidRPr="00904626">
              <w:rPr>
                <w:color w:val="auto"/>
                <w:sz w:val="24"/>
                <w:szCs w:val="24"/>
              </w:rPr>
              <w:t>, передача в ТИК ДЭГ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904626" w:rsidRDefault="00642E3C" w:rsidP="00144538">
            <w:pPr>
              <w:spacing w:before="60"/>
              <w:rPr>
                <w:color w:val="auto"/>
                <w:sz w:val="24"/>
                <w:szCs w:val="24"/>
              </w:rPr>
            </w:pPr>
            <w:r w:rsidRPr="00904626">
              <w:rPr>
                <w:color w:val="auto"/>
                <w:sz w:val="24"/>
                <w:szCs w:val="24"/>
              </w:rPr>
              <w:t>Выгрузка из базы данных ГАС «Выборы» данных об описании избирательного бюллетеня и описании протокола для голосования по одномандатному избирательному округу</w:t>
            </w:r>
            <w:r w:rsidR="00904626" w:rsidRPr="00904626">
              <w:rPr>
                <w:color w:val="auto"/>
                <w:sz w:val="24"/>
                <w:szCs w:val="24"/>
              </w:rPr>
              <w:t>, передача в ТИК ДЭГ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904626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904626" w:rsidRDefault="008439CB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904626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904626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904626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 w:rsidR="00E23AAA" w:rsidRPr="00904626">
              <w:rPr>
                <w:color w:val="auto"/>
                <w:sz w:val="24"/>
                <w:szCs w:val="24"/>
              </w:rPr>
              <w:t xml:space="preserve">(первого дня) </w:t>
            </w:r>
            <w:r w:rsidRPr="00904626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446FBA" w:rsidRPr="00A3202A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446FBA" w:rsidRPr="00A3202A" w:rsidRDefault="00446FBA" w:rsidP="004A0E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исходных данных для КОИБ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(задача «Взаимодействие с КОИБ»)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446FBA" w:rsidRPr="00A3202A" w:rsidRDefault="00446FB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6FBA" w:rsidRPr="00A3202A" w:rsidRDefault="00446FB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446FBA" w:rsidRPr="00A3202A" w:rsidRDefault="00446FB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446FBA" w:rsidRPr="00A3202A" w:rsidRDefault="005F45EF" w:rsidP="008E58F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446FBA" w:rsidRPr="00A3202A" w:rsidRDefault="004A0EAA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>первого</w:t>
            </w:r>
            <w:r w:rsidR="00E23AAA">
              <w:rPr>
                <w:color w:val="auto"/>
                <w:sz w:val="24"/>
                <w:szCs w:val="24"/>
              </w:rPr>
              <w:t xml:space="preserve"> дня)</w:t>
            </w:r>
            <w:r w:rsidR="00E1415C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Формирование и передача в участковые избирательные комиссии исходных данных, необходимых для формирования протоколов об итогах голосования с машиночитаемым кодом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(«Итоги», «Работа с QR-кодом»)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чем за два дня до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 xml:space="preserve">первого </w:t>
            </w:r>
            <w:r w:rsidR="00E23AAA">
              <w:rPr>
                <w:color w:val="auto"/>
                <w:sz w:val="24"/>
                <w:szCs w:val="24"/>
              </w:rPr>
              <w:t xml:space="preserve">дня)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5D3710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5D3710" w:rsidRPr="00A3202A" w:rsidRDefault="00446FBA" w:rsidP="00C524B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и передача сведений </w:t>
            </w:r>
            <w:r w:rsidR="00C524BE" w:rsidRPr="00C524BE">
              <w:rPr>
                <w:color w:val="auto"/>
                <w:sz w:val="24"/>
                <w:szCs w:val="24"/>
              </w:rPr>
              <w:t>о числе избирателей, получивших избирательные бюллетени при проведении досрочного голосования групп избирателей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(«Документы строгой отчетности»)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5D3710" w:rsidRPr="00A3202A" w:rsidRDefault="005D3710" w:rsidP="005D371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</w:tcPr>
          <w:p w:rsidR="005D3710" w:rsidRPr="00A3202A" w:rsidRDefault="005D3710" w:rsidP="005D371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5D3710" w:rsidRPr="00A3202A" w:rsidRDefault="005D3710" w:rsidP="005D371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5D3710" w:rsidRPr="00A3202A" w:rsidRDefault="005D3710" w:rsidP="005D371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 и ЦИК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5D3710" w:rsidRPr="00A3202A" w:rsidRDefault="005D3710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Накануне дня </w:t>
            </w:r>
            <w:r w:rsidR="00E23AAA">
              <w:rPr>
                <w:color w:val="auto"/>
                <w:sz w:val="24"/>
                <w:szCs w:val="24"/>
              </w:rPr>
              <w:t>(</w:t>
            </w:r>
            <w:r w:rsidR="00E23AAA" w:rsidRPr="00A3202A">
              <w:rPr>
                <w:color w:val="auto"/>
                <w:sz w:val="24"/>
                <w:szCs w:val="24"/>
              </w:rPr>
              <w:t>первого</w:t>
            </w:r>
            <w:r w:rsidR="00E23AAA">
              <w:rPr>
                <w:color w:val="auto"/>
                <w:sz w:val="24"/>
                <w:szCs w:val="24"/>
              </w:rPr>
              <w:t xml:space="preserve"> дня)</w:t>
            </w:r>
            <w:r w:rsidR="00E1415C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DA5958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и передача данных </w:t>
            </w:r>
            <w:r w:rsidR="003A0124" w:rsidRPr="00A3202A">
              <w:rPr>
                <w:color w:val="auto"/>
                <w:sz w:val="24"/>
                <w:szCs w:val="24"/>
              </w:rPr>
              <w:t xml:space="preserve">об открытии </w:t>
            </w:r>
            <w:r w:rsidR="00DA5958">
              <w:rPr>
                <w:color w:val="auto"/>
                <w:sz w:val="24"/>
                <w:szCs w:val="24"/>
              </w:rPr>
              <w:t>избирательных участков</w:t>
            </w:r>
            <w:r w:rsidR="003A0124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 xml:space="preserve">в вышестоящие избирательные комиссии 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86495D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236660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Репликация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416B75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416B7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</w:t>
            </w:r>
            <w:r w:rsidR="00416B75" w:rsidRPr="00A3202A">
              <w:rPr>
                <w:color w:val="auto"/>
                <w:sz w:val="24"/>
                <w:szCs w:val="24"/>
              </w:rPr>
              <w:t xml:space="preserve"> О</w:t>
            </w:r>
            <w:r w:rsidR="00976F89">
              <w:rPr>
                <w:color w:val="auto"/>
                <w:sz w:val="24"/>
                <w:szCs w:val="24"/>
              </w:rPr>
              <w:t>И</w:t>
            </w:r>
            <w:r w:rsidR="00416B75" w:rsidRPr="00A3202A">
              <w:rPr>
                <w:color w:val="auto"/>
                <w:sz w:val="24"/>
                <w:szCs w:val="24"/>
              </w:rPr>
              <w:t>К</w:t>
            </w:r>
            <w:r w:rsidR="003A0124">
              <w:rPr>
                <w:color w:val="auto"/>
                <w:sz w:val="24"/>
                <w:szCs w:val="24"/>
              </w:rPr>
              <w:t xml:space="preserve">, </w:t>
            </w:r>
            <w:r w:rsidRPr="00A3202A">
              <w:rPr>
                <w:color w:val="auto"/>
                <w:sz w:val="24"/>
                <w:szCs w:val="24"/>
              </w:rPr>
              <w:t>ИКСРФ и ЦИК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E23AA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По мере поступления информации, но не позднее 8.30 по местному времени в </w:t>
            </w:r>
            <w:r w:rsidR="00DA5958">
              <w:rPr>
                <w:color w:val="auto"/>
                <w:sz w:val="24"/>
                <w:szCs w:val="24"/>
              </w:rPr>
              <w:t>день (</w:t>
            </w:r>
            <w:r w:rsidR="00B91572" w:rsidRPr="00A3202A">
              <w:rPr>
                <w:color w:val="auto"/>
                <w:sz w:val="24"/>
                <w:szCs w:val="24"/>
              </w:rPr>
              <w:t>каждый день</w:t>
            </w:r>
            <w:r w:rsidR="00DA5958">
              <w:rPr>
                <w:color w:val="auto"/>
                <w:sz w:val="24"/>
                <w:szCs w:val="24"/>
              </w:rPr>
              <w:t>)</w:t>
            </w:r>
            <w:r w:rsidR="00E23AA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голосования</w:t>
            </w:r>
          </w:p>
        </w:tc>
      </w:tr>
      <w:tr w:rsidR="00B91572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B91572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B91572" w:rsidRPr="00A3202A" w:rsidRDefault="00B91572" w:rsidP="00E23AAA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A3202A">
              <w:rPr>
                <w:color w:val="auto"/>
                <w:sz w:val="24"/>
                <w:szCs w:val="24"/>
              </w:rPr>
              <w:t>вод статуса «Проголосовал досрочно» для избирательных участков, на которых проводилось голосование всех избирателей</w:t>
            </w:r>
            <w:r>
              <w:rPr>
                <w:color w:val="auto"/>
                <w:sz w:val="24"/>
                <w:szCs w:val="24"/>
              </w:rPr>
              <w:br/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B91572" w:rsidRPr="00A3202A" w:rsidRDefault="00B91572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1572" w:rsidRPr="00A3202A" w:rsidRDefault="00B91572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B91572" w:rsidRPr="00A3202A" w:rsidRDefault="00B91572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B91572" w:rsidRPr="00A3202A" w:rsidRDefault="00B91572" w:rsidP="00416B75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B91572" w:rsidRPr="00A3202A" w:rsidRDefault="00B91572" w:rsidP="00E23AAA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A3202A">
              <w:rPr>
                <w:color w:val="auto"/>
                <w:sz w:val="24"/>
                <w:szCs w:val="24"/>
              </w:rPr>
              <w:t>е позднее 8.30 по местному времени в</w:t>
            </w:r>
            <w:r>
              <w:rPr>
                <w:color w:val="auto"/>
                <w:sz w:val="24"/>
                <w:szCs w:val="24"/>
              </w:rPr>
              <w:t xml:space="preserve"> день (первый день) 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B12D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B12DCB" w:rsidRPr="00A3202A" w:rsidRDefault="00E23AAA" w:rsidP="00BE419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случае принятия решения о проведении голосования в течение нескольких дней в</w:t>
            </w:r>
            <w:r w:rsidR="00B12DCB" w:rsidRPr="00A3202A">
              <w:rPr>
                <w:color w:val="auto"/>
                <w:sz w:val="24"/>
                <w:szCs w:val="24"/>
              </w:rPr>
              <w:t>вод и передача сведений</w:t>
            </w:r>
            <w:r w:rsidR="00624888">
              <w:rPr>
                <w:color w:val="auto"/>
                <w:sz w:val="24"/>
                <w:szCs w:val="24"/>
              </w:rPr>
              <w:t xml:space="preserve"> </w:t>
            </w:r>
            <w:r w:rsidR="004B4532">
              <w:rPr>
                <w:color w:val="auto"/>
                <w:sz w:val="24"/>
                <w:szCs w:val="24"/>
              </w:rPr>
              <w:t>о числе избирателей, включе</w:t>
            </w:r>
            <w:r w:rsidR="00624888" w:rsidRPr="00624888">
              <w:rPr>
                <w:color w:val="auto"/>
                <w:sz w:val="24"/>
                <w:szCs w:val="24"/>
              </w:rPr>
              <w:t xml:space="preserve">нных в список избирателей, </w:t>
            </w:r>
            <w:r w:rsidR="00624888" w:rsidRPr="00A3202A">
              <w:rPr>
                <w:color w:val="auto"/>
                <w:sz w:val="24"/>
                <w:szCs w:val="24"/>
              </w:rPr>
              <w:t>об общем числе</w:t>
            </w:r>
            <w:r w:rsidR="00624888" w:rsidRPr="00624888">
              <w:rPr>
                <w:color w:val="auto"/>
                <w:sz w:val="24"/>
                <w:szCs w:val="24"/>
              </w:rPr>
              <w:t xml:space="preserve"> из</w:t>
            </w:r>
            <w:r w:rsidR="00624888">
              <w:rPr>
                <w:color w:val="auto"/>
                <w:sz w:val="24"/>
                <w:szCs w:val="24"/>
              </w:rPr>
              <w:t xml:space="preserve">бирателей, получивших </w:t>
            </w:r>
            <w:r w:rsidR="00A71D7B">
              <w:rPr>
                <w:color w:val="auto"/>
                <w:sz w:val="24"/>
                <w:szCs w:val="24"/>
              </w:rPr>
              <w:t xml:space="preserve">избирательные </w:t>
            </w:r>
            <w:r w:rsidR="00624888">
              <w:rPr>
                <w:color w:val="auto"/>
                <w:sz w:val="24"/>
                <w:szCs w:val="24"/>
              </w:rPr>
              <w:t>бюллетени</w:t>
            </w:r>
            <w:r w:rsidR="00EC07E9">
              <w:rPr>
                <w:color w:val="auto"/>
                <w:sz w:val="24"/>
                <w:szCs w:val="24"/>
              </w:rPr>
              <w:t xml:space="preserve"> (включая сведения о досрочном голосовании групп избирателей)</w:t>
            </w:r>
            <w:r w:rsidR="00A71D7B">
              <w:rPr>
                <w:color w:val="auto"/>
                <w:sz w:val="24"/>
                <w:szCs w:val="24"/>
              </w:rPr>
              <w:t>,</w:t>
            </w:r>
            <w:r w:rsidR="00EC07E9">
              <w:rPr>
                <w:color w:val="auto"/>
                <w:sz w:val="24"/>
                <w:szCs w:val="24"/>
              </w:rPr>
              <w:t xml:space="preserve"> </w:t>
            </w:r>
            <w:r w:rsidR="00A71D7B">
              <w:rPr>
                <w:color w:val="auto"/>
                <w:sz w:val="24"/>
                <w:szCs w:val="24"/>
              </w:rPr>
              <w:t xml:space="preserve">о количестве </w:t>
            </w:r>
            <w:r w:rsidR="00624888" w:rsidRPr="00624888">
              <w:rPr>
                <w:color w:val="auto"/>
                <w:sz w:val="24"/>
                <w:szCs w:val="24"/>
              </w:rPr>
              <w:t>избирателей, получивших бюллетени вне помещения для голосования</w:t>
            </w:r>
            <w:r w:rsidR="0086495D">
              <w:rPr>
                <w:color w:val="auto"/>
                <w:sz w:val="24"/>
                <w:szCs w:val="24"/>
              </w:rPr>
              <w:br/>
            </w:r>
            <w:r w:rsidR="00B12DCB"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B12DCB" w:rsidRPr="00A3202A" w:rsidRDefault="00B12DCB" w:rsidP="00B12DC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Репликация</w:t>
            </w:r>
          </w:p>
        </w:tc>
        <w:tc>
          <w:tcPr>
            <w:tcW w:w="2050" w:type="dxa"/>
          </w:tcPr>
          <w:p w:rsidR="00B12DCB" w:rsidRPr="00A3202A" w:rsidRDefault="00B12DCB" w:rsidP="00B12DC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B12DCB" w:rsidRPr="00A3202A" w:rsidRDefault="00B12DCB" w:rsidP="00B12DC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B12DCB" w:rsidRPr="00A3202A" w:rsidRDefault="00B12DCB" w:rsidP="00B12DC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ОИК, ИКСРФ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B12DCB" w:rsidRPr="00A3202A" w:rsidRDefault="00B12DCB" w:rsidP="007F701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</w:t>
            </w:r>
            <w:r w:rsidR="007F701E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на 20</w:t>
            </w:r>
            <w:r w:rsidR="002B1F27" w:rsidRPr="00A3202A">
              <w:rPr>
                <w:color w:val="auto"/>
                <w:sz w:val="24"/>
                <w:szCs w:val="24"/>
              </w:rPr>
              <w:t>.00</w:t>
            </w:r>
            <w:r w:rsidRPr="00A3202A">
              <w:rPr>
                <w:color w:val="auto"/>
                <w:sz w:val="24"/>
                <w:szCs w:val="24"/>
              </w:rPr>
              <w:t xml:space="preserve"> (время местное) в каждый день голосования</w:t>
            </w:r>
            <w:r w:rsidR="002B1F27" w:rsidRPr="00A3202A">
              <w:rPr>
                <w:color w:val="auto"/>
                <w:sz w:val="24"/>
                <w:szCs w:val="24"/>
              </w:rPr>
              <w:t>, кроме последнего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A87DE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</w:t>
            </w:r>
            <w:r w:rsidR="00B12DCB" w:rsidRPr="00A3202A">
              <w:rPr>
                <w:color w:val="auto"/>
                <w:sz w:val="24"/>
                <w:szCs w:val="24"/>
              </w:rPr>
              <w:t xml:space="preserve"> </w:t>
            </w:r>
            <w:r w:rsidR="003E3F22" w:rsidRPr="00A3202A">
              <w:rPr>
                <w:color w:val="auto"/>
                <w:sz w:val="24"/>
                <w:szCs w:val="24"/>
              </w:rPr>
              <w:t xml:space="preserve">о </w:t>
            </w:r>
            <w:r w:rsidR="00B12DCB" w:rsidRPr="00A3202A">
              <w:rPr>
                <w:color w:val="auto"/>
                <w:sz w:val="24"/>
                <w:szCs w:val="24"/>
              </w:rPr>
              <w:t>числе</w:t>
            </w:r>
            <w:r w:rsidR="003E3F22" w:rsidRPr="00A3202A">
              <w:rPr>
                <w:color w:val="auto"/>
                <w:sz w:val="24"/>
                <w:szCs w:val="24"/>
              </w:rPr>
              <w:t xml:space="preserve"> избирателей, получивших</w:t>
            </w:r>
            <w:r w:rsidR="00B12DCB" w:rsidRPr="00A3202A">
              <w:rPr>
                <w:color w:val="auto"/>
                <w:sz w:val="24"/>
                <w:szCs w:val="24"/>
              </w:rPr>
              <w:t xml:space="preserve"> </w:t>
            </w:r>
            <w:r w:rsidR="009F5A08">
              <w:rPr>
                <w:color w:val="auto"/>
                <w:sz w:val="24"/>
                <w:szCs w:val="24"/>
              </w:rPr>
              <w:t xml:space="preserve">избирательные </w:t>
            </w:r>
            <w:r w:rsidR="00B12DCB" w:rsidRPr="00A3202A">
              <w:rPr>
                <w:color w:val="auto"/>
                <w:sz w:val="24"/>
                <w:szCs w:val="24"/>
              </w:rPr>
              <w:t>бюллетен</w:t>
            </w:r>
            <w:r w:rsidR="003E3F22" w:rsidRPr="00A3202A">
              <w:rPr>
                <w:color w:val="auto"/>
                <w:sz w:val="24"/>
                <w:szCs w:val="24"/>
              </w:rPr>
              <w:t xml:space="preserve">и в день </w:t>
            </w:r>
            <w:r w:rsidR="000F48F1">
              <w:rPr>
                <w:color w:val="auto"/>
                <w:sz w:val="24"/>
                <w:szCs w:val="24"/>
              </w:rPr>
              <w:t xml:space="preserve">(последний день) </w:t>
            </w:r>
            <w:r w:rsidR="003E3F22" w:rsidRPr="00A3202A">
              <w:rPr>
                <w:color w:val="auto"/>
                <w:sz w:val="24"/>
                <w:szCs w:val="24"/>
              </w:rPr>
              <w:t>голосования (по отчетным временам)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(«Итоги»)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Репликация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ОИК, ИКСРФ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7F701E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</w:t>
            </w:r>
            <w:r w:rsidR="007F701E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 xml:space="preserve">на 10.00, 12.00, 15.00, 18.00 (время местное) в </w:t>
            </w:r>
            <w:r w:rsidR="00BE4191">
              <w:rPr>
                <w:color w:val="auto"/>
                <w:sz w:val="24"/>
                <w:szCs w:val="24"/>
              </w:rPr>
              <w:t>день (</w:t>
            </w:r>
            <w:r w:rsidR="00BC593D" w:rsidRPr="00A3202A">
              <w:rPr>
                <w:color w:val="auto"/>
                <w:sz w:val="24"/>
                <w:szCs w:val="24"/>
              </w:rPr>
              <w:t>последний</w:t>
            </w:r>
            <w:r w:rsidRPr="00A3202A">
              <w:rPr>
                <w:color w:val="auto"/>
                <w:sz w:val="24"/>
                <w:szCs w:val="24"/>
              </w:rPr>
              <w:t xml:space="preserve"> день</w:t>
            </w:r>
            <w:r w:rsidR="00BE4191">
              <w:rPr>
                <w:color w:val="auto"/>
                <w:sz w:val="24"/>
                <w:szCs w:val="24"/>
              </w:rPr>
              <w:t>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A87DEC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в избирательные комиссии данных о погашении неиспользованных избирательных бюллетеней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(«Документы строгой отчетности»)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ИКСРФ, ОИК и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ОИК, ТИК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ИКСРФ, ЦИК России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ОИК, ИКСРФ и ЦИК России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BE419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</w:t>
            </w:r>
            <w:r w:rsidR="00BE4191">
              <w:rPr>
                <w:color w:val="auto"/>
                <w:sz w:val="24"/>
                <w:szCs w:val="24"/>
              </w:rPr>
              <w:t>день (</w:t>
            </w:r>
            <w:r w:rsidRPr="00A3202A">
              <w:rPr>
                <w:color w:val="auto"/>
                <w:sz w:val="24"/>
                <w:szCs w:val="24"/>
              </w:rPr>
              <w:t>последний день</w:t>
            </w:r>
            <w:r w:rsidR="00BE4191">
              <w:rPr>
                <w:color w:val="auto"/>
                <w:sz w:val="24"/>
                <w:szCs w:val="24"/>
              </w:rPr>
              <w:t>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 после получения соответствующих актов погашения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8526A3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(в том числе путем </w:t>
            </w:r>
            <w:r w:rsidR="003640B6">
              <w:rPr>
                <w:color w:val="auto"/>
                <w:sz w:val="24"/>
                <w:szCs w:val="24"/>
              </w:rPr>
              <w:t>распознавания машиночитаемого кода</w:t>
            </w:r>
            <w:r w:rsidRPr="00A3202A">
              <w:rPr>
                <w:color w:val="auto"/>
                <w:sz w:val="24"/>
                <w:szCs w:val="24"/>
              </w:rPr>
              <w:t>) и передача данных протоколов участковых избирательных комиссий об итогах голосования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ОИК, ИКСРФ, ЦИК России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0F48F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По мере ввода данных, начиная с 20.00 по местному времени, каждый час в автоматическом режиме до окончания ввода данных протоколов всех УИК (рекомендуемое время окончания ввода – 6.00 (</w:t>
            </w:r>
            <w:proofErr w:type="spellStart"/>
            <w:r w:rsidRPr="00A3202A">
              <w:rPr>
                <w:color w:val="auto"/>
                <w:sz w:val="24"/>
                <w:szCs w:val="24"/>
              </w:rPr>
              <w:t>мск</w:t>
            </w:r>
            <w:proofErr w:type="spellEnd"/>
            <w:r w:rsidRPr="00A3202A">
              <w:rPr>
                <w:color w:val="auto"/>
                <w:sz w:val="24"/>
                <w:szCs w:val="24"/>
              </w:rPr>
              <w:t>) дня, следующего за днем</w:t>
            </w:r>
            <w:r w:rsidR="00BE4191">
              <w:rPr>
                <w:color w:val="auto"/>
                <w:sz w:val="24"/>
                <w:szCs w:val="24"/>
              </w:rPr>
              <w:t xml:space="preserve"> (последним дн</w:t>
            </w:r>
            <w:r w:rsidR="000F48F1">
              <w:rPr>
                <w:color w:val="auto"/>
                <w:sz w:val="24"/>
                <w:szCs w:val="24"/>
              </w:rPr>
              <w:t>е</w:t>
            </w:r>
            <w:r w:rsidR="00BE4191">
              <w:rPr>
                <w:color w:val="auto"/>
                <w:sz w:val="24"/>
                <w:szCs w:val="24"/>
              </w:rPr>
              <w:t>м)</w:t>
            </w:r>
            <w:r w:rsidRPr="00A3202A">
              <w:rPr>
                <w:color w:val="auto"/>
                <w:sz w:val="24"/>
                <w:szCs w:val="24"/>
              </w:rPr>
              <w:t xml:space="preserve"> голосования)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262DEA" w:rsidP="007E5432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8439CB" w:rsidRPr="00A3202A">
              <w:rPr>
                <w:color w:val="auto"/>
                <w:sz w:val="24"/>
                <w:szCs w:val="24"/>
              </w:rPr>
              <w:t xml:space="preserve">агрузка данных об итогах ДЭГ </w:t>
            </w:r>
            <w:r w:rsidR="00A60E55" w:rsidRPr="00A3202A">
              <w:rPr>
                <w:color w:val="auto"/>
                <w:sz w:val="24"/>
                <w:szCs w:val="24"/>
              </w:rPr>
              <w:t>в базу данных ГАС «Выборы»</w:t>
            </w:r>
            <w:r w:rsidR="006B2EDA">
              <w:rPr>
                <w:color w:val="auto"/>
                <w:sz w:val="24"/>
                <w:szCs w:val="24"/>
              </w:rPr>
              <w:br/>
            </w:r>
            <w:r w:rsidR="007E5432">
              <w:rPr>
                <w:color w:val="auto"/>
                <w:sz w:val="24"/>
                <w:szCs w:val="24"/>
              </w:rPr>
              <w:t>(ТП «Оболочка»)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7E5432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Загрузка данных</w:t>
            </w:r>
            <w:r w:rsidR="007E5432">
              <w:rPr>
                <w:color w:val="auto"/>
                <w:sz w:val="24"/>
                <w:szCs w:val="24"/>
              </w:rPr>
              <w:t xml:space="preserve">, полученных </w:t>
            </w:r>
            <w:proofErr w:type="gramStart"/>
            <w:r w:rsidR="007E5432">
              <w:rPr>
                <w:color w:val="auto"/>
                <w:sz w:val="24"/>
                <w:szCs w:val="24"/>
              </w:rPr>
              <w:t>из</w:t>
            </w:r>
            <w:proofErr w:type="gramEnd"/>
            <w:r w:rsidR="007E5432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7E5432">
              <w:rPr>
                <w:color w:val="auto"/>
                <w:sz w:val="24"/>
                <w:szCs w:val="24"/>
              </w:rPr>
              <w:t>ТИК</w:t>
            </w:r>
            <w:proofErr w:type="gramEnd"/>
            <w:r w:rsidR="007E5432">
              <w:rPr>
                <w:color w:val="auto"/>
                <w:sz w:val="24"/>
                <w:szCs w:val="24"/>
              </w:rPr>
              <w:t xml:space="preserve"> ДЭГ</w:t>
            </w:r>
            <w:r w:rsidRPr="00A3202A">
              <w:rPr>
                <w:color w:val="auto"/>
                <w:sz w:val="24"/>
                <w:szCs w:val="24"/>
              </w:rPr>
              <w:t xml:space="preserve"> в базу данных ГАС «Выборы»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A60E55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8F77EB">
              <w:rPr>
                <w:color w:val="auto"/>
                <w:sz w:val="24"/>
                <w:szCs w:val="24"/>
              </w:rPr>
              <w:t>Незамедлительно после получения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262DEA" w:rsidP="008526A3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8439CB" w:rsidRPr="00A3202A">
              <w:rPr>
                <w:color w:val="auto"/>
                <w:sz w:val="24"/>
                <w:szCs w:val="24"/>
              </w:rPr>
              <w:t>вод и передача сведений о дате и времени подписания протоколов об итогах ДЭГ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8439CB"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A60E55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ИКСРФ,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526A3" w:rsidP="008526A3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час после подписания протокола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об итогах ДЭГ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 дате и времени подписания протоколов об итогах голосования, о результатах выборов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(«Итоги»)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ТИК,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ТИК,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ИКСРФ, ЦИК России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ОИК, ИКСРФ, ЦИК России 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E8740D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час после подписания протокола ТИК, ОИК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DD1D6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Размещение сведений о ходе и предварительных итогах </w:t>
            </w:r>
            <w:r w:rsidR="00DD1D61">
              <w:rPr>
                <w:color w:val="auto"/>
                <w:sz w:val="24"/>
                <w:szCs w:val="24"/>
              </w:rPr>
              <w:t>выборов</w:t>
            </w:r>
            <w:r w:rsidRPr="00A3202A">
              <w:rPr>
                <w:color w:val="auto"/>
                <w:sz w:val="24"/>
                <w:szCs w:val="24"/>
              </w:rPr>
              <w:t xml:space="preserve"> на официальных сайтах ЦИК России и ИКСРФ </w:t>
            </w:r>
            <w:proofErr w:type="spellStart"/>
            <w:r w:rsidRPr="00A3202A">
              <w:rPr>
                <w:color w:val="auto"/>
                <w:sz w:val="24"/>
                <w:szCs w:val="24"/>
              </w:rPr>
              <w:t>Интернет-портала</w:t>
            </w:r>
            <w:proofErr w:type="spellEnd"/>
            <w:r w:rsidRPr="00A3202A">
              <w:rPr>
                <w:color w:val="auto"/>
                <w:sz w:val="24"/>
                <w:szCs w:val="24"/>
              </w:rPr>
              <w:t xml:space="preserve"> ЦИК России и в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ИСП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ГАС «Выборы»</w:t>
            </w:r>
            <w:r w:rsidR="00611589">
              <w:rPr>
                <w:color w:val="auto"/>
                <w:sz w:val="24"/>
                <w:szCs w:val="24"/>
              </w:rPr>
              <w:br/>
              <w:t>(</w:t>
            </w:r>
            <w:r w:rsidR="00A20EB2" w:rsidRPr="00A3202A">
              <w:rPr>
                <w:color w:val="auto"/>
                <w:sz w:val="24"/>
                <w:szCs w:val="24"/>
              </w:rPr>
              <w:t>ИСП</w:t>
            </w:r>
            <w:r w:rsidRPr="00A3202A">
              <w:rPr>
                <w:color w:val="auto"/>
                <w:sz w:val="24"/>
                <w:szCs w:val="24"/>
              </w:rPr>
              <w:t xml:space="preserve">, </w:t>
            </w:r>
            <w:r w:rsidR="007F701E" w:rsidRPr="00A3202A">
              <w:rPr>
                <w:color w:val="auto"/>
                <w:sz w:val="24"/>
                <w:szCs w:val="24"/>
              </w:rPr>
              <w:t>«</w:t>
            </w:r>
            <w:r w:rsidRPr="00A3202A">
              <w:rPr>
                <w:color w:val="auto"/>
                <w:sz w:val="24"/>
                <w:szCs w:val="24"/>
              </w:rPr>
              <w:t>Интернет-портал ЦИК России</w:t>
            </w:r>
            <w:r w:rsidR="007F701E" w:rsidRPr="00A3202A">
              <w:rPr>
                <w:color w:val="auto"/>
                <w:sz w:val="24"/>
                <w:szCs w:val="24"/>
              </w:rPr>
              <w:t>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3A012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Размещение данных на сайтах и в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ИСП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ГАС </w:t>
            </w:r>
            <w:r w:rsidR="00691CE4">
              <w:rPr>
                <w:color w:val="auto"/>
                <w:sz w:val="24"/>
                <w:szCs w:val="24"/>
              </w:rPr>
              <w:t>«</w:t>
            </w:r>
            <w:r w:rsidRPr="00A3202A">
              <w:rPr>
                <w:color w:val="auto"/>
                <w:sz w:val="24"/>
                <w:szCs w:val="24"/>
              </w:rPr>
              <w:t>Выборы</w:t>
            </w:r>
            <w:r w:rsidR="00691CE4">
              <w:rPr>
                <w:color w:val="auto"/>
                <w:sz w:val="24"/>
                <w:szCs w:val="24"/>
              </w:rPr>
              <w:t>»</w:t>
            </w:r>
            <w:r w:rsidR="003A0124">
              <w:rPr>
                <w:color w:val="auto"/>
                <w:sz w:val="24"/>
                <w:szCs w:val="24"/>
              </w:rPr>
              <w:t>.</w:t>
            </w:r>
            <w:r w:rsidR="003A0124">
              <w:rPr>
                <w:color w:val="auto"/>
                <w:sz w:val="24"/>
                <w:szCs w:val="24"/>
              </w:rPr>
              <w:br/>
            </w:r>
            <w:r w:rsidR="00BD24A3" w:rsidRPr="00A3202A">
              <w:rPr>
                <w:color w:val="auto"/>
                <w:sz w:val="24"/>
                <w:szCs w:val="24"/>
              </w:rPr>
              <w:t>Контроль и утверждение данных на сайте ЦИК России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8439CB" w:rsidRPr="00A3202A" w:rsidRDefault="00BD24A3" w:rsidP="00BD24A3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Размещение, к</w:t>
            </w:r>
            <w:r w:rsidR="008439CB" w:rsidRPr="00A3202A">
              <w:rPr>
                <w:color w:val="auto"/>
                <w:sz w:val="24"/>
                <w:szCs w:val="24"/>
              </w:rPr>
              <w:t>онтроль и утверждение данных на сайтах ИКСРФ</w:t>
            </w:r>
            <w:r w:rsidR="00D14317" w:rsidRPr="00A3202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3A0124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соответствии с Инструкцией по размещению данных Государственной автоматизированной системы Российской Федерации «Выборы» в сети Интернет 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11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информации об определении результатов выборов по одномандатному избирательному округу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(«Регистрация избирательных кампаний»)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ТИК, ИКСРФ, ЦИК России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одного дня после принятия постановления ОИК об определении результатов выборов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2D23FA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2D23FA" w:rsidRPr="00A3202A" w:rsidRDefault="002D23FA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</w:t>
            </w:r>
            <w:r w:rsidR="00CF59D3" w:rsidRPr="00A3202A">
              <w:rPr>
                <w:color w:val="auto"/>
                <w:sz w:val="24"/>
                <w:szCs w:val="24"/>
              </w:rPr>
              <w:t>сведений</w:t>
            </w:r>
            <w:r w:rsidRPr="00A3202A">
              <w:rPr>
                <w:color w:val="auto"/>
                <w:sz w:val="24"/>
                <w:szCs w:val="24"/>
              </w:rPr>
              <w:t xml:space="preserve"> об избранных депутатах по одномандатным избирательным округам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(задача «Кандидаты и избирательные объединения»)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D23FA" w:rsidRPr="00A3202A" w:rsidRDefault="002D23FA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50" w:type="dxa"/>
          </w:tcPr>
          <w:p w:rsidR="002D23FA" w:rsidRPr="00A3202A" w:rsidRDefault="002D23FA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2D23FA" w:rsidRPr="00A3202A" w:rsidRDefault="002D23FA" w:rsidP="002D23F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 и ЦИК России 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2D23FA" w:rsidRPr="00A3202A" w:rsidRDefault="002D23FA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2D23FA" w:rsidRPr="00A3202A" w:rsidRDefault="002D23FA" w:rsidP="00A71D7B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течение одного дня после принятия </w:t>
            </w:r>
            <w:r w:rsidR="00A71D7B">
              <w:rPr>
                <w:color w:val="auto"/>
                <w:sz w:val="24"/>
                <w:szCs w:val="24"/>
              </w:rPr>
              <w:t>решения</w:t>
            </w:r>
            <w:r w:rsidR="00A71D7B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ОИК об определении результатов выборов</w:t>
            </w:r>
            <w:r w:rsidR="00A71D7B">
              <w:rPr>
                <w:color w:val="auto"/>
                <w:sz w:val="24"/>
                <w:szCs w:val="24"/>
              </w:rPr>
              <w:t xml:space="preserve"> по </w:t>
            </w:r>
            <w:r w:rsidR="00A71D7B" w:rsidRPr="00A3202A">
              <w:rPr>
                <w:color w:val="auto"/>
                <w:sz w:val="24"/>
                <w:szCs w:val="24"/>
              </w:rPr>
              <w:t>одномандатному избирательному округу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информации об определении результатов выборов по федеральному избирательному округу и общих резуль</w:t>
            </w:r>
            <w:r w:rsidR="007F701E" w:rsidRPr="00A3202A">
              <w:rPr>
                <w:color w:val="auto"/>
                <w:sz w:val="24"/>
                <w:szCs w:val="24"/>
              </w:rPr>
              <w:t>татов выборов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Избирательные кампа</w:t>
            </w:r>
            <w:r w:rsidR="007F701E" w:rsidRPr="00A3202A">
              <w:rPr>
                <w:color w:val="auto"/>
                <w:sz w:val="24"/>
                <w:szCs w:val="24"/>
              </w:rPr>
              <w:t>нии»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ИКСРФ, ОИК, ТИК 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ЦИК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России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64778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течение одного дня после </w:t>
            </w:r>
            <w:r w:rsidR="00647781">
              <w:rPr>
                <w:color w:val="auto"/>
                <w:sz w:val="24"/>
                <w:szCs w:val="24"/>
              </w:rPr>
              <w:t>установления ЦИК России общих результатов выборов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61158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Пересылка данных итоговых финансовых отчетов региональных отделений политических партий, кандидатов</w:t>
            </w:r>
            <w:r w:rsidR="00F10CA5">
              <w:rPr>
                <w:color w:val="auto"/>
                <w:sz w:val="24"/>
                <w:szCs w:val="24"/>
              </w:rPr>
              <w:t xml:space="preserve">, </w:t>
            </w:r>
            <w:r w:rsidR="00A9001F">
              <w:rPr>
                <w:color w:val="auto"/>
                <w:sz w:val="24"/>
                <w:szCs w:val="24"/>
              </w:rPr>
              <w:t>выдвинутых</w:t>
            </w:r>
            <w:r w:rsidR="00E1415C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по одномандатным избирательным округам</w:t>
            </w:r>
            <w:r w:rsidR="00014A78">
              <w:rPr>
                <w:color w:val="auto"/>
                <w:sz w:val="24"/>
                <w:szCs w:val="24"/>
              </w:rPr>
              <w:t>,</w:t>
            </w:r>
            <w:r w:rsidRPr="00A3202A">
              <w:rPr>
                <w:color w:val="auto"/>
                <w:sz w:val="24"/>
                <w:szCs w:val="24"/>
              </w:rPr>
              <w:t xml:space="preserve"> и изменений к</w:t>
            </w:r>
            <w:r w:rsidR="007F701E" w:rsidRPr="00A3202A">
              <w:rPr>
                <w:color w:val="auto"/>
                <w:sz w:val="24"/>
                <w:szCs w:val="24"/>
              </w:rPr>
              <w:t xml:space="preserve"> ним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Контроль избира</w:t>
            </w:r>
            <w:r w:rsidR="007F701E" w:rsidRPr="00A3202A">
              <w:rPr>
                <w:color w:val="auto"/>
                <w:sz w:val="24"/>
                <w:szCs w:val="24"/>
              </w:rPr>
              <w:t>тельных фондов»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ЦИК России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пяти дней после представления итогового финансового отчета (или изменений) в ИКСРФ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Пересылка сведений о закрытии специальных избирательных счетов кандидатов</w:t>
            </w:r>
            <w:r w:rsidR="00F10CA5">
              <w:rPr>
                <w:color w:val="auto"/>
                <w:sz w:val="24"/>
                <w:szCs w:val="24"/>
              </w:rPr>
              <w:t>, выдвинутых</w:t>
            </w:r>
            <w:r w:rsidRPr="00A3202A">
              <w:rPr>
                <w:color w:val="auto"/>
                <w:sz w:val="24"/>
                <w:szCs w:val="24"/>
              </w:rPr>
              <w:t xml:space="preserve"> по одномандатному избирательному округу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(«Контроль избирательных фондов»)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0053BA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0053BA">
              <w:rPr>
                <w:color w:val="auto"/>
                <w:sz w:val="24"/>
                <w:szCs w:val="24"/>
              </w:rPr>
              <w:t>ОИК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трех дней со дня закрытия счета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Пересылка сведений о закрытии специальных избирательных счетов региональных отделений политических</w:t>
            </w:r>
            <w:r w:rsidR="007F701E" w:rsidRPr="00A3202A">
              <w:rPr>
                <w:color w:val="auto"/>
                <w:sz w:val="24"/>
                <w:szCs w:val="24"/>
              </w:rPr>
              <w:t xml:space="preserve"> партий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="007F701E" w:rsidRPr="00A3202A">
              <w:rPr>
                <w:color w:val="auto"/>
                <w:sz w:val="24"/>
                <w:szCs w:val="24"/>
              </w:rPr>
              <w:t>(«</w:t>
            </w:r>
            <w:r w:rsidRPr="00A3202A">
              <w:rPr>
                <w:color w:val="auto"/>
                <w:sz w:val="24"/>
                <w:szCs w:val="24"/>
              </w:rPr>
              <w:t>Контроль избирательных фон</w:t>
            </w:r>
            <w:r w:rsidR="007F701E" w:rsidRPr="00A3202A">
              <w:rPr>
                <w:color w:val="auto"/>
                <w:sz w:val="24"/>
                <w:szCs w:val="24"/>
              </w:rPr>
              <w:t>дов»</w:t>
            </w:r>
            <w:r w:rsidRPr="00A3202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 течение трех дней со дня закрытия счета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762139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и передача сведений об установлении общих результатов выборов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(«Регистрация избирательных кампаний»)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861C5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Передача в </w:t>
            </w:r>
            <w:r w:rsidR="00861C50">
              <w:rPr>
                <w:color w:val="auto"/>
                <w:sz w:val="24"/>
                <w:szCs w:val="24"/>
              </w:rPr>
              <w:t>ИКСРФ</w:t>
            </w:r>
          </w:p>
        </w:tc>
        <w:tc>
          <w:tcPr>
            <w:tcW w:w="2050" w:type="dxa"/>
          </w:tcPr>
          <w:p w:rsidR="008439CB" w:rsidRPr="00A3202A" w:rsidRDefault="00861C50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color w:val="auto"/>
                <w:sz w:val="24"/>
                <w:szCs w:val="24"/>
              </w:rPr>
              <w:t>от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ЦИК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России</w:t>
            </w:r>
            <w:r w:rsidR="00037793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br/>
              <w:t>Передача в ОИК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861C5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от </w:t>
            </w:r>
            <w:r w:rsidR="00861C50">
              <w:rPr>
                <w:color w:val="auto"/>
                <w:sz w:val="24"/>
                <w:szCs w:val="24"/>
              </w:rPr>
              <w:t>ИКСРФ</w:t>
            </w:r>
            <w:r w:rsidR="00037793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ТИК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861C5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</w:t>
            </w:r>
            <w:r w:rsidR="00861C50">
              <w:rPr>
                <w:color w:val="auto"/>
                <w:sz w:val="24"/>
                <w:szCs w:val="24"/>
              </w:rPr>
              <w:t>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64778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 течение одного дня после принятия соответствующего </w:t>
            </w:r>
            <w:r w:rsidR="00647781">
              <w:rPr>
                <w:color w:val="auto"/>
                <w:sz w:val="24"/>
                <w:szCs w:val="24"/>
              </w:rPr>
              <w:t>решения</w:t>
            </w:r>
            <w:r w:rsidR="00647781" w:rsidRPr="00A3202A">
              <w:rPr>
                <w:color w:val="auto"/>
                <w:sz w:val="24"/>
                <w:szCs w:val="24"/>
              </w:rPr>
              <w:t xml:space="preserve"> </w:t>
            </w:r>
            <w:r w:rsidRPr="00A3202A">
              <w:rPr>
                <w:color w:val="auto"/>
                <w:sz w:val="24"/>
                <w:szCs w:val="24"/>
              </w:rPr>
              <w:t>ЦИК России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1407D0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AD344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Ввод данных об окончании полномочий членов избирательных комиссий (действующих на постоянной основе) с правом совещательного голоса от кандидатов по одномандатному избирательному </w:t>
            </w:r>
            <w:r w:rsidR="00BE7460" w:rsidRPr="00A3202A">
              <w:rPr>
                <w:color w:val="auto"/>
                <w:sz w:val="24"/>
                <w:szCs w:val="24"/>
              </w:rPr>
              <w:t>округу, не получивших мандата</w:t>
            </w:r>
            <w:r w:rsidR="00AD3448">
              <w:rPr>
                <w:color w:val="auto"/>
                <w:sz w:val="24"/>
                <w:szCs w:val="24"/>
              </w:rPr>
              <w:t>, и от политических партий, не допущенных к распределению мандатов и не получивших мандатов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(«Кадры»)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Прием от ИКСРФ, ОИК, ТИК</w:t>
            </w:r>
          </w:p>
        </w:tc>
        <w:tc>
          <w:tcPr>
            <w:tcW w:w="2050" w:type="dxa"/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ОИК, ТИК</w:t>
            </w:r>
            <w:r w:rsidR="00037793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 xml:space="preserve">Передача в ЦИК России </w:t>
            </w:r>
            <w:r w:rsidR="00050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  <w:r w:rsidR="00037793">
              <w:rPr>
                <w:color w:val="auto"/>
                <w:sz w:val="24"/>
                <w:szCs w:val="24"/>
              </w:rPr>
              <w:t>.</w:t>
            </w:r>
            <w:r w:rsidR="00DA382E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Передача в ЦИК России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России, ИКСРФ, ОИК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8E58F1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Со дня окончания избирательной кампании в течение трех дней</w:t>
            </w:r>
          </w:p>
        </w:tc>
      </w:tr>
      <w:tr w:rsidR="00976F89" w:rsidRPr="00A3202A" w:rsidTr="00D51115">
        <w:trPr>
          <w:cantSplit/>
          <w:jc w:val="center"/>
        </w:trPr>
        <w:tc>
          <w:tcPr>
            <w:tcW w:w="537" w:type="dxa"/>
            <w:tcMar>
              <w:left w:w="28" w:type="dxa"/>
              <w:right w:w="28" w:type="dxa"/>
            </w:tcMar>
          </w:tcPr>
          <w:p w:rsidR="008439CB" w:rsidRPr="00A3202A" w:rsidRDefault="0089530E" w:rsidP="00904626">
            <w:pPr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3363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Ввод сведений о расформировании вре</w:t>
            </w:r>
            <w:r w:rsidR="00BE7460" w:rsidRPr="00A3202A">
              <w:rPr>
                <w:color w:val="auto"/>
                <w:sz w:val="24"/>
                <w:szCs w:val="24"/>
              </w:rPr>
              <w:t>менных УИК</w:t>
            </w:r>
            <w:r w:rsidR="00611589">
              <w:rPr>
                <w:color w:val="auto"/>
                <w:sz w:val="24"/>
                <w:szCs w:val="24"/>
              </w:rPr>
              <w:br/>
            </w:r>
            <w:r w:rsidRPr="00A3202A">
              <w:rPr>
                <w:color w:val="auto"/>
                <w:sz w:val="24"/>
                <w:szCs w:val="24"/>
              </w:rPr>
              <w:t>(«Кадры»)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50" w:type="dxa"/>
          </w:tcPr>
          <w:p w:rsidR="008439CB" w:rsidRPr="00A3202A" w:rsidRDefault="00E366A9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A3202A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A3202A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8439CB" w:rsidRPr="00A3202A" w:rsidRDefault="008439CB" w:rsidP="001407D0">
            <w:pPr>
              <w:spacing w:before="60"/>
              <w:rPr>
                <w:color w:val="auto"/>
                <w:sz w:val="24"/>
                <w:szCs w:val="24"/>
              </w:rPr>
            </w:pPr>
            <w:r w:rsidRPr="00A3202A">
              <w:rPr>
                <w:color w:val="auto"/>
                <w:sz w:val="24"/>
                <w:szCs w:val="24"/>
              </w:rPr>
              <w:t>Не позднее чем через семь дней после дня прекращения полномочий комиссии</w:t>
            </w:r>
          </w:p>
        </w:tc>
      </w:tr>
    </w:tbl>
    <w:p w:rsidR="004B607D" w:rsidRPr="00A3202A" w:rsidRDefault="004B607D" w:rsidP="00BD572F">
      <w:pPr>
        <w:spacing w:line="228" w:lineRule="auto"/>
        <w:jc w:val="right"/>
        <w:rPr>
          <w:color w:val="auto"/>
          <w:sz w:val="16"/>
          <w:szCs w:val="16"/>
        </w:rPr>
      </w:pPr>
    </w:p>
    <w:sectPr w:rsidR="004B607D" w:rsidRPr="00A3202A" w:rsidSect="00B2161F">
      <w:footnotePr>
        <w:numRestart w:val="eachSect"/>
      </w:footnotePr>
      <w:pgSz w:w="16838" w:h="11906" w:orient="landscape"/>
      <w:pgMar w:top="851" w:right="1134" w:bottom="851" w:left="1134" w:header="510" w:footer="671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A9" w:rsidRDefault="005251A9">
      <w:r>
        <w:separator/>
      </w:r>
    </w:p>
  </w:endnote>
  <w:endnote w:type="continuationSeparator" w:id="0">
    <w:p w:rsidR="005251A9" w:rsidRDefault="0052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2D" w:rsidRDefault="008A6F28">
    <w:pPr>
      <w:pStyle w:val="a3"/>
    </w:pPr>
    <w:fldSimple w:instr=" FILENAME   \* MERGEFORMAT ">
      <w:r w:rsidR="0005032D">
        <w:rPr>
          <w:noProof/>
        </w:rPr>
        <w:t>k0305007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2D" w:rsidRDefault="008A6F28">
    <w:pPr>
      <w:pStyle w:val="a3"/>
    </w:pPr>
    <w:fldSimple w:instr=" FILENAME   \* MERGEFORMAT ">
      <w:r w:rsidR="0005032D">
        <w:rPr>
          <w:noProof/>
        </w:rPr>
        <w:t>k0305007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A9" w:rsidRDefault="005251A9">
      <w:r>
        <w:separator/>
      </w:r>
    </w:p>
  </w:footnote>
  <w:footnote w:type="continuationSeparator" w:id="0">
    <w:p w:rsidR="005251A9" w:rsidRDefault="005251A9">
      <w:r>
        <w:continuationSeparator/>
      </w:r>
    </w:p>
  </w:footnote>
  <w:footnote w:id="1">
    <w:p w:rsidR="008A6F28" w:rsidRDefault="005251A9">
      <w:pPr>
        <w:pStyle w:val="af6"/>
      </w:pPr>
      <w:r>
        <w:rPr>
          <w:rStyle w:val="af8"/>
        </w:rPr>
        <w:footnoteRef/>
      </w:r>
      <w:r>
        <w:t xml:space="preserve"> Здесь и далее в скобках указаны сроки в случае принятия ЦИК России решения </w:t>
      </w:r>
      <w:r w:rsidRPr="002B1B53">
        <w:t>о проведении голосования в течение нескольких дней подряд</w:t>
      </w:r>
      <w:r>
        <w:t>, предусмотренного частью 1 статьи 80</w:t>
      </w:r>
      <w:r w:rsidRPr="002B1B53">
        <w:rPr>
          <w:vertAlign w:val="superscript"/>
        </w:rPr>
        <w:t>1</w:t>
      </w:r>
      <w:r>
        <w:t xml:space="preserve"> Федерального закона </w:t>
      </w:r>
      <w:r w:rsidRPr="00D67CE4">
        <w:t>«О выборах депутатов Государственной Думы Федерального Собрания Российской Федерации»</w:t>
      </w:r>
      <w:r>
        <w:t>.</w:t>
      </w:r>
    </w:p>
  </w:footnote>
  <w:footnote w:id="2">
    <w:p w:rsidR="008A6F28" w:rsidRDefault="005251A9" w:rsidP="004777ED">
      <w:pPr>
        <w:pStyle w:val="af6"/>
        <w:jc w:val="both"/>
      </w:pPr>
      <w:r>
        <w:rPr>
          <w:rStyle w:val="af8"/>
        </w:rPr>
        <w:footnoteRef/>
      </w:r>
      <w:r>
        <w:t xml:space="preserve"> Здесь и далее функции, необходимые для проведения ДЭГ, используются в случае принятия ЦИК России решения о проведении ДЭГ, предусмотренного частью 17 статьи 81 Федерального закона </w:t>
      </w:r>
      <w:r w:rsidRPr="00D67CE4">
        <w:t>«О выборах депутатов Государственной Думы Федерального Собрания Российской Федерации»</w:t>
      </w:r>
      <w:r>
        <w:t>.</w:t>
      </w:r>
    </w:p>
  </w:footnote>
  <w:footnote w:id="3">
    <w:p w:rsidR="005251A9" w:rsidRPr="00860F92" w:rsidRDefault="005251A9" w:rsidP="005251A9">
      <w:pPr>
        <w:pStyle w:val="ad"/>
        <w:tabs>
          <w:tab w:val="left" w:pos="284"/>
        </w:tabs>
        <w:ind w:left="0"/>
        <w:rPr>
          <w:color w:val="auto"/>
          <w:sz w:val="20"/>
          <w:szCs w:val="20"/>
        </w:rPr>
      </w:pPr>
      <w:r>
        <w:rPr>
          <w:rStyle w:val="af8"/>
        </w:rPr>
        <w:footnoteRef/>
      </w:r>
      <w:r>
        <w:t xml:space="preserve"> </w:t>
      </w:r>
      <w:r w:rsidRPr="00860F92">
        <w:rPr>
          <w:color w:val="auto"/>
          <w:sz w:val="20"/>
          <w:szCs w:val="20"/>
        </w:rPr>
        <w:t>В случае возложения полномочий ОИК на ИКСРФ пересылка между ИКСРФ и ОИК не осуществляется.</w:t>
      </w:r>
    </w:p>
    <w:p w:rsidR="005251A9" w:rsidRPr="00860F92" w:rsidRDefault="005251A9" w:rsidP="005251A9">
      <w:pPr>
        <w:pStyle w:val="ad"/>
        <w:tabs>
          <w:tab w:val="left" w:pos="154"/>
        </w:tabs>
        <w:ind w:left="0"/>
        <w:rPr>
          <w:color w:val="auto"/>
          <w:sz w:val="20"/>
          <w:szCs w:val="20"/>
        </w:rPr>
      </w:pPr>
      <w:r w:rsidRPr="00860F92">
        <w:rPr>
          <w:color w:val="auto"/>
          <w:sz w:val="20"/>
          <w:szCs w:val="20"/>
        </w:rPr>
        <w:tab/>
        <w:t xml:space="preserve">В случае возложения полномочий ОИК на ТИК пересылка осуществляется только между ТИК, на которую возложены полномочия ОИК, и </w:t>
      </w:r>
      <w:proofErr w:type="gramStart"/>
      <w:r w:rsidR="00014A78">
        <w:rPr>
          <w:color w:val="auto"/>
          <w:sz w:val="20"/>
          <w:szCs w:val="20"/>
        </w:rPr>
        <w:t>нижестоящими</w:t>
      </w:r>
      <w:proofErr w:type="gramEnd"/>
      <w:r w:rsidRPr="00860F92">
        <w:rPr>
          <w:color w:val="auto"/>
          <w:sz w:val="20"/>
          <w:szCs w:val="20"/>
        </w:rPr>
        <w:t xml:space="preserve"> ТИК.</w:t>
      </w:r>
    </w:p>
    <w:p w:rsidR="008A6F28" w:rsidRDefault="008A6F28" w:rsidP="005251A9">
      <w:pPr>
        <w:pStyle w:val="ad"/>
        <w:tabs>
          <w:tab w:val="left" w:pos="154"/>
        </w:tabs>
        <w:ind w:left="0"/>
      </w:pPr>
    </w:p>
  </w:footnote>
  <w:footnote w:id="4">
    <w:p w:rsidR="008A6F28" w:rsidRDefault="005251A9" w:rsidP="005251A9">
      <w:pPr>
        <w:pStyle w:val="af6"/>
      </w:pPr>
      <w:r>
        <w:rPr>
          <w:rStyle w:val="af8"/>
        </w:rPr>
        <w:footnoteRef/>
      </w:r>
      <w:r>
        <w:t xml:space="preserve"> Здесь и далее в скобках указаны сроки в случае принятия ЦИК России решения </w:t>
      </w:r>
      <w:r w:rsidRPr="002B1B53">
        <w:t>о проведении голосования в течение нескольких дней подряд</w:t>
      </w:r>
      <w:r>
        <w:t>, предусмотренного частью 1 статьи 80</w:t>
      </w:r>
      <w:r w:rsidRPr="002B1B53">
        <w:rPr>
          <w:vertAlign w:val="superscript"/>
        </w:rPr>
        <w:t>1</w:t>
      </w:r>
      <w:r>
        <w:t xml:space="preserve"> Федерального закона </w:t>
      </w:r>
      <w:r w:rsidRPr="00D67CE4">
        <w:t>«О выборах депутатов Государственной Думы Федерального Собрания Российской Федерации»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Pr="0005032D" w:rsidRDefault="008A6F28" w:rsidP="0005032D">
    <w:pPr>
      <w:pStyle w:val="a7"/>
      <w:ind w:firstLine="0"/>
      <w:jc w:val="center"/>
    </w:pPr>
    <w:fldSimple w:instr=" PAGE   \* MERGEFORMAT ">
      <w:r w:rsidR="00132E1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Pr="0005032D" w:rsidRDefault="008A6F28" w:rsidP="0005032D">
    <w:pPr>
      <w:pStyle w:val="a7"/>
      <w:ind w:firstLine="0"/>
      <w:jc w:val="center"/>
    </w:pPr>
    <w:fldSimple w:instr=" PAGE   \* MERGEFORMAT ">
      <w:r w:rsidR="00132E14">
        <w:rPr>
          <w:noProof/>
        </w:rPr>
        <w:t>32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9" w:rsidRPr="00DB7294" w:rsidRDefault="005251A9" w:rsidP="00DB72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1454"/>
    <w:multiLevelType w:val="hybridMultilevel"/>
    <w:tmpl w:val="B6C66988"/>
    <w:lvl w:ilvl="0" w:tplc="CD442F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F71B23"/>
    <w:multiLevelType w:val="hybridMultilevel"/>
    <w:tmpl w:val="62F013E4"/>
    <w:lvl w:ilvl="0" w:tplc="520E6F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544042"/>
    <w:multiLevelType w:val="hybridMultilevel"/>
    <w:tmpl w:val="EA28B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0348"/>
    <w:rsid w:val="00001210"/>
    <w:rsid w:val="0000213A"/>
    <w:rsid w:val="000022EB"/>
    <w:rsid w:val="00002697"/>
    <w:rsid w:val="00002FA7"/>
    <w:rsid w:val="000053BA"/>
    <w:rsid w:val="00010C02"/>
    <w:rsid w:val="000136C2"/>
    <w:rsid w:val="00014598"/>
    <w:rsid w:val="00014A78"/>
    <w:rsid w:val="00016311"/>
    <w:rsid w:val="00016B1C"/>
    <w:rsid w:val="00020808"/>
    <w:rsid w:val="00020C0D"/>
    <w:rsid w:val="00021E53"/>
    <w:rsid w:val="0002391F"/>
    <w:rsid w:val="00023A9B"/>
    <w:rsid w:val="00027F9A"/>
    <w:rsid w:val="00030F01"/>
    <w:rsid w:val="000316BC"/>
    <w:rsid w:val="00031825"/>
    <w:rsid w:val="00031B7F"/>
    <w:rsid w:val="000336C8"/>
    <w:rsid w:val="0003399A"/>
    <w:rsid w:val="00034D00"/>
    <w:rsid w:val="00034E07"/>
    <w:rsid w:val="00037793"/>
    <w:rsid w:val="00041AD0"/>
    <w:rsid w:val="0004297F"/>
    <w:rsid w:val="00042C36"/>
    <w:rsid w:val="00047135"/>
    <w:rsid w:val="0005032D"/>
    <w:rsid w:val="00051554"/>
    <w:rsid w:val="00054782"/>
    <w:rsid w:val="000551E7"/>
    <w:rsid w:val="00061501"/>
    <w:rsid w:val="00061F8F"/>
    <w:rsid w:val="000627A9"/>
    <w:rsid w:val="00062F5D"/>
    <w:rsid w:val="000636E9"/>
    <w:rsid w:val="00072A36"/>
    <w:rsid w:val="00074FD9"/>
    <w:rsid w:val="000750F1"/>
    <w:rsid w:val="00075F6E"/>
    <w:rsid w:val="00076883"/>
    <w:rsid w:val="0007775B"/>
    <w:rsid w:val="00077EA4"/>
    <w:rsid w:val="00080237"/>
    <w:rsid w:val="00080B10"/>
    <w:rsid w:val="00080EE1"/>
    <w:rsid w:val="000812FB"/>
    <w:rsid w:val="000821F7"/>
    <w:rsid w:val="00082FAB"/>
    <w:rsid w:val="00084F90"/>
    <w:rsid w:val="00085B18"/>
    <w:rsid w:val="00087016"/>
    <w:rsid w:val="00093004"/>
    <w:rsid w:val="000A0DD5"/>
    <w:rsid w:val="000A3380"/>
    <w:rsid w:val="000A5F7F"/>
    <w:rsid w:val="000A78B6"/>
    <w:rsid w:val="000B04EC"/>
    <w:rsid w:val="000B0E4C"/>
    <w:rsid w:val="000B29FF"/>
    <w:rsid w:val="000B3656"/>
    <w:rsid w:val="000B3E44"/>
    <w:rsid w:val="000B51B6"/>
    <w:rsid w:val="000C0016"/>
    <w:rsid w:val="000C0DA4"/>
    <w:rsid w:val="000C2A7D"/>
    <w:rsid w:val="000C4EEC"/>
    <w:rsid w:val="000C635E"/>
    <w:rsid w:val="000C6837"/>
    <w:rsid w:val="000D02BC"/>
    <w:rsid w:val="000D2DFC"/>
    <w:rsid w:val="000D2E8A"/>
    <w:rsid w:val="000D3694"/>
    <w:rsid w:val="000D576B"/>
    <w:rsid w:val="000D6904"/>
    <w:rsid w:val="000E08B7"/>
    <w:rsid w:val="000E69DF"/>
    <w:rsid w:val="000E74AE"/>
    <w:rsid w:val="000F2394"/>
    <w:rsid w:val="000F48F1"/>
    <w:rsid w:val="000F4FEF"/>
    <w:rsid w:val="000F6FA1"/>
    <w:rsid w:val="000F7A16"/>
    <w:rsid w:val="00101350"/>
    <w:rsid w:val="00101F4F"/>
    <w:rsid w:val="00103AF4"/>
    <w:rsid w:val="00106A6F"/>
    <w:rsid w:val="00114BF4"/>
    <w:rsid w:val="00115B78"/>
    <w:rsid w:val="00115E2D"/>
    <w:rsid w:val="00121670"/>
    <w:rsid w:val="0012245D"/>
    <w:rsid w:val="00130FC9"/>
    <w:rsid w:val="001313A1"/>
    <w:rsid w:val="00132E14"/>
    <w:rsid w:val="00133342"/>
    <w:rsid w:val="001374DB"/>
    <w:rsid w:val="001376B5"/>
    <w:rsid w:val="001407D0"/>
    <w:rsid w:val="00141FBD"/>
    <w:rsid w:val="00142690"/>
    <w:rsid w:val="0014379B"/>
    <w:rsid w:val="00144538"/>
    <w:rsid w:val="00146C92"/>
    <w:rsid w:val="00147D0C"/>
    <w:rsid w:val="00152A6D"/>
    <w:rsid w:val="00153816"/>
    <w:rsid w:val="0015447A"/>
    <w:rsid w:val="00154F84"/>
    <w:rsid w:val="00161E4E"/>
    <w:rsid w:val="00162C46"/>
    <w:rsid w:val="0016560B"/>
    <w:rsid w:val="00166190"/>
    <w:rsid w:val="00166721"/>
    <w:rsid w:val="00167A5D"/>
    <w:rsid w:val="001737E3"/>
    <w:rsid w:val="00173BDD"/>
    <w:rsid w:val="00174F8D"/>
    <w:rsid w:val="0017631E"/>
    <w:rsid w:val="001851CE"/>
    <w:rsid w:val="00186820"/>
    <w:rsid w:val="00187AFD"/>
    <w:rsid w:val="00191FD5"/>
    <w:rsid w:val="00193B67"/>
    <w:rsid w:val="001941C5"/>
    <w:rsid w:val="00196F25"/>
    <w:rsid w:val="001A454B"/>
    <w:rsid w:val="001B0892"/>
    <w:rsid w:val="001B0CD5"/>
    <w:rsid w:val="001B18A9"/>
    <w:rsid w:val="001B6D5C"/>
    <w:rsid w:val="001B7B0E"/>
    <w:rsid w:val="001C0AEE"/>
    <w:rsid w:val="001C19E4"/>
    <w:rsid w:val="001C3695"/>
    <w:rsid w:val="001D047E"/>
    <w:rsid w:val="001D04AD"/>
    <w:rsid w:val="001D1B26"/>
    <w:rsid w:val="001D2159"/>
    <w:rsid w:val="001D5297"/>
    <w:rsid w:val="001D5FF5"/>
    <w:rsid w:val="001E0A49"/>
    <w:rsid w:val="001E1176"/>
    <w:rsid w:val="001E42C6"/>
    <w:rsid w:val="001E4E4A"/>
    <w:rsid w:val="001E5427"/>
    <w:rsid w:val="001F07B7"/>
    <w:rsid w:val="001F208B"/>
    <w:rsid w:val="001F3489"/>
    <w:rsid w:val="001F407A"/>
    <w:rsid w:val="001F7A60"/>
    <w:rsid w:val="00200745"/>
    <w:rsid w:val="00200FF1"/>
    <w:rsid w:val="00201464"/>
    <w:rsid w:val="00202EA9"/>
    <w:rsid w:val="002034D2"/>
    <w:rsid w:val="002064F4"/>
    <w:rsid w:val="00213757"/>
    <w:rsid w:val="00214680"/>
    <w:rsid w:val="0021552F"/>
    <w:rsid w:val="00221847"/>
    <w:rsid w:val="00223BAC"/>
    <w:rsid w:val="00224B00"/>
    <w:rsid w:val="00224C17"/>
    <w:rsid w:val="0022620B"/>
    <w:rsid w:val="00226A20"/>
    <w:rsid w:val="00227812"/>
    <w:rsid w:val="00227947"/>
    <w:rsid w:val="00227AE2"/>
    <w:rsid w:val="00230611"/>
    <w:rsid w:val="002326BA"/>
    <w:rsid w:val="00233066"/>
    <w:rsid w:val="00235F8C"/>
    <w:rsid w:val="00236660"/>
    <w:rsid w:val="00241BEF"/>
    <w:rsid w:val="00241CA7"/>
    <w:rsid w:val="00244403"/>
    <w:rsid w:val="0024610C"/>
    <w:rsid w:val="00246C13"/>
    <w:rsid w:val="00250877"/>
    <w:rsid w:val="0025144C"/>
    <w:rsid w:val="002522A4"/>
    <w:rsid w:val="002524D1"/>
    <w:rsid w:val="00254984"/>
    <w:rsid w:val="00255BA8"/>
    <w:rsid w:val="0025623C"/>
    <w:rsid w:val="0025715A"/>
    <w:rsid w:val="00257EAE"/>
    <w:rsid w:val="002600F3"/>
    <w:rsid w:val="00261572"/>
    <w:rsid w:val="00262DEA"/>
    <w:rsid w:val="002642FF"/>
    <w:rsid w:val="00266915"/>
    <w:rsid w:val="00266AD2"/>
    <w:rsid w:val="00266FFB"/>
    <w:rsid w:val="00270F38"/>
    <w:rsid w:val="00271F33"/>
    <w:rsid w:val="002776F7"/>
    <w:rsid w:val="00281FD5"/>
    <w:rsid w:val="00282A34"/>
    <w:rsid w:val="00283B58"/>
    <w:rsid w:val="00284811"/>
    <w:rsid w:val="00285359"/>
    <w:rsid w:val="002905A6"/>
    <w:rsid w:val="00290B7F"/>
    <w:rsid w:val="002911C6"/>
    <w:rsid w:val="00293E28"/>
    <w:rsid w:val="002A12B2"/>
    <w:rsid w:val="002A33FB"/>
    <w:rsid w:val="002A474D"/>
    <w:rsid w:val="002B0DD3"/>
    <w:rsid w:val="002B1B53"/>
    <w:rsid w:val="002B1F27"/>
    <w:rsid w:val="002B23A8"/>
    <w:rsid w:val="002B4202"/>
    <w:rsid w:val="002B4C4E"/>
    <w:rsid w:val="002B75E2"/>
    <w:rsid w:val="002C39A7"/>
    <w:rsid w:val="002C47BB"/>
    <w:rsid w:val="002C5286"/>
    <w:rsid w:val="002D23FA"/>
    <w:rsid w:val="002D245B"/>
    <w:rsid w:val="002D4224"/>
    <w:rsid w:val="002D4AF2"/>
    <w:rsid w:val="002E069F"/>
    <w:rsid w:val="002E4264"/>
    <w:rsid w:val="002E7514"/>
    <w:rsid w:val="002F0CF5"/>
    <w:rsid w:val="002F10EA"/>
    <w:rsid w:val="002F1D22"/>
    <w:rsid w:val="002F2249"/>
    <w:rsid w:val="002F32DF"/>
    <w:rsid w:val="002F3681"/>
    <w:rsid w:val="002F3882"/>
    <w:rsid w:val="002F3B47"/>
    <w:rsid w:val="002F42A5"/>
    <w:rsid w:val="002F42FF"/>
    <w:rsid w:val="002F5731"/>
    <w:rsid w:val="002F61A5"/>
    <w:rsid w:val="002F785F"/>
    <w:rsid w:val="003002A6"/>
    <w:rsid w:val="00300625"/>
    <w:rsid w:val="003007BA"/>
    <w:rsid w:val="00301F23"/>
    <w:rsid w:val="00302CE1"/>
    <w:rsid w:val="003033CF"/>
    <w:rsid w:val="0031334C"/>
    <w:rsid w:val="00313585"/>
    <w:rsid w:val="003137F1"/>
    <w:rsid w:val="003151D2"/>
    <w:rsid w:val="00316329"/>
    <w:rsid w:val="00317C7D"/>
    <w:rsid w:val="00320348"/>
    <w:rsid w:val="00323C22"/>
    <w:rsid w:val="00323E60"/>
    <w:rsid w:val="00324511"/>
    <w:rsid w:val="0032586E"/>
    <w:rsid w:val="003263DE"/>
    <w:rsid w:val="0033092E"/>
    <w:rsid w:val="00330E6D"/>
    <w:rsid w:val="00336205"/>
    <w:rsid w:val="003436C2"/>
    <w:rsid w:val="00343881"/>
    <w:rsid w:val="00346B86"/>
    <w:rsid w:val="0035183B"/>
    <w:rsid w:val="003521F9"/>
    <w:rsid w:val="00355814"/>
    <w:rsid w:val="00356A84"/>
    <w:rsid w:val="0035798C"/>
    <w:rsid w:val="00360913"/>
    <w:rsid w:val="00360F33"/>
    <w:rsid w:val="00360F4B"/>
    <w:rsid w:val="00361A2C"/>
    <w:rsid w:val="00361BDC"/>
    <w:rsid w:val="0036211F"/>
    <w:rsid w:val="00363D3D"/>
    <w:rsid w:val="00364068"/>
    <w:rsid w:val="003640B6"/>
    <w:rsid w:val="0036614F"/>
    <w:rsid w:val="003702EB"/>
    <w:rsid w:val="00371599"/>
    <w:rsid w:val="00371E72"/>
    <w:rsid w:val="00373344"/>
    <w:rsid w:val="00374730"/>
    <w:rsid w:val="0037483C"/>
    <w:rsid w:val="0037644F"/>
    <w:rsid w:val="0037787F"/>
    <w:rsid w:val="003808BC"/>
    <w:rsid w:val="00381716"/>
    <w:rsid w:val="003817E6"/>
    <w:rsid w:val="0038270D"/>
    <w:rsid w:val="00382890"/>
    <w:rsid w:val="00384674"/>
    <w:rsid w:val="00384E36"/>
    <w:rsid w:val="003850A0"/>
    <w:rsid w:val="00385E43"/>
    <w:rsid w:val="003877AC"/>
    <w:rsid w:val="003906EE"/>
    <w:rsid w:val="003916DC"/>
    <w:rsid w:val="0039448F"/>
    <w:rsid w:val="003954D1"/>
    <w:rsid w:val="003A0124"/>
    <w:rsid w:val="003A0DB3"/>
    <w:rsid w:val="003A1A90"/>
    <w:rsid w:val="003A4583"/>
    <w:rsid w:val="003A58C1"/>
    <w:rsid w:val="003A6B99"/>
    <w:rsid w:val="003A7C9E"/>
    <w:rsid w:val="003B00E6"/>
    <w:rsid w:val="003B076B"/>
    <w:rsid w:val="003B25B4"/>
    <w:rsid w:val="003B37DD"/>
    <w:rsid w:val="003B47B0"/>
    <w:rsid w:val="003B60DB"/>
    <w:rsid w:val="003C0C4F"/>
    <w:rsid w:val="003C47FD"/>
    <w:rsid w:val="003C6D04"/>
    <w:rsid w:val="003C7395"/>
    <w:rsid w:val="003D1CD6"/>
    <w:rsid w:val="003D4C92"/>
    <w:rsid w:val="003D688D"/>
    <w:rsid w:val="003D7619"/>
    <w:rsid w:val="003E0589"/>
    <w:rsid w:val="003E149C"/>
    <w:rsid w:val="003E1EDB"/>
    <w:rsid w:val="003E3F22"/>
    <w:rsid w:val="003E53B2"/>
    <w:rsid w:val="003E5E72"/>
    <w:rsid w:val="003F2A69"/>
    <w:rsid w:val="003F2F32"/>
    <w:rsid w:val="003F52C8"/>
    <w:rsid w:val="003F6E3C"/>
    <w:rsid w:val="003F79D6"/>
    <w:rsid w:val="003F7AFA"/>
    <w:rsid w:val="004016C1"/>
    <w:rsid w:val="00402FB6"/>
    <w:rsid w:val="0040506E"/>
    <w:rsid w:val="0041098B"/>
    <w:rsid w:val="0041113A"/>
    <w:rsid w:val="00411666"/>
    <w:rsid w:val="004120F3"/>
    <w:rsid w:val="00412579"/>
    <w:rsid w:val="00413FDA"/>
    <w:rsid w:val="00414D71"/>
    <w:rsid w:val="00415BC7"/>
    <w:rsid w:val="00416129"/>
    <w:rsid w:val="00416B75"/>
    <w:rsid w:val="00424F89"/>
    <w:rsid w:val="0042505E"/>
    <w:rsid w:val="00425DA0"/>
    <w:rsid w:val="00425DEF"/>
    <w:rsid w:val="00426922"/>
    <w:rsid w:val="00426CBF"/>
    <w:rsid w:val="0043034D"/>
    <w:rsid w:val="004304C1"/>
    <w:rsid w:val="00433B28"/>
    <w:rsid w:val="00433F3D"/>
    <w:rsid w:val="00435797"/>
    <w:rsid w:val="004362E1"/>
    <w:rsid w:val="00437501"/>
    <w:rsid w:val="00442F1E"/>
    <w:rsid w:val="004442DA"/>
    <w:rsid w:val="00446610"/>
    <w:rsid w:val="00446785"/>
    <w:rsid w:val="00446FBA"/>
    <w:rsid w:val="00447AE9"/>
    <w:rsid w:val="00452312"/>
    <w:rsid w:val="004550FA"/>
    <w:rsid w:val="00457222"/>
    <w:rsid w:val="004572A8"/>
    <w:rsid w:val="00457FF7"/>
    <w:rsid w:val="004603F2"/>
    <w:rsid w:val="00461ABE"/>
    <w:rsid w:val="004629A4"/>
    <w:rsid w:val="0046483F"/>
    <w:rsid w:val="00466D78"/>
    <w:rsid w:val="00467B8E"/>
    <w:rsid w:val="0047005A"/>
    <w:rsid w:val="0047262E"/>
    <w:rsid w:val="00473FEB"/>
    <w:rsid w:val="004759C1"/>
    <w:rsid w:val="004777ED"/>
    <w:rsid w:val="00477C49"/>
    <w:rsid w:val="00480B9C"/>
    <w:rsid w:val="004817C9"/>
    <w:rsid w:val="00482055"/>
    <w:rsid w:val="00482506"/>
    <w:rsid w:val="00482CE0"/>
    <w:rsid w:val="0048345C"/>
    <w:rsid w:val="00483A0A"/>
    <w:rsid w:val="0048429F"/>
    <w:rsid w:val="00486DB3"/>
    <w:rsid w:val="00491DBC"/>
    <w:rsid w:val="004960C8"/>
    <w:rsid w:val="004A0EAA"/>
    <w:rsid w:val="004A199B"/>
    <w:rsid w:val="004A3136"/>
    <w:rsid w:val="004A7181"/>
    <w:rsid w:val="004A7512"/>
    <w:rsid w:val="004A7B04"/>
    <w:rsid w:val="004B0B02"/>
    <w:rsid w:val="004B22EF"/>
    <w:rsid w:val="004B4532"/>
    <w:rsid w:val="004B607D"/>
    <w:rsid w:val="004B60A1"/>
    <w:rsid w:val="004C1DD2"/>
    <w:rsid w:val="004C2BFD"/>
    <w:rsid w:val="004C359E"/>
    <w:rsid w:val="004C380C"/>
    <w:rsid w:val="004C6215"/>
    <w:rsid w:val="004C6FA2"/>
    <w:rsid w:val="004D0FF4"/>
    <w:rsid w:val="004D53DC"/>
    <w:rsid w:val="004D5E43"/>
    <w:rsid w:val="004D6CBC"/>
    <w:rsid w:val="004D7B49"/>
    <w:rsid w:val="004E39BD"/>
    <w:rsid w:val="004E435C"/>
    <w:rsid w:val="004E4D07"/>
    <w:rsid w:val="004F026B"/>
    <w:rsid w:val="004F02CB"/>
    <w:rsid w:val="004F1E6C"/>
    <w:rsid w:val="004F2135"/>
    <w:rsid w:val="004F6DAA"/>
    <w:rsid w:val="00503298"/>
    <w:rsid w:val="005034B8"/>
    <w:rsid w:val="00505B4E"/>
    <w:rsid w:val="005065A4"/>
    <w:rsid w:val="005071A4"/>
    <w:rsid w:val="00507741"/>
    <w:rsid w:val="00510AEB"/>
    <w:rsid w:val="00510D84"/>
    <w:rsid w:val="00513B83"/>
    <w:rsid w:val="00513C03"/>
    <w:rsid w:val="0052235A"/>
    <w:rsid w:val="005251A9"/>
    <w:rsid w:val="00525246"/>
    <w:rsid w:val="00525C8A"/>
    <w:rsid w:val="00526936"/>
    <w:rsid w:val="00526AFF"/>
    <w:rsid w:val="0053119C"/>
    <w:rsid w:val="00531F7F"/>
    <w:rsid w:val="005340EC"/>
    <w:rsid w:val="005341B3"/>
    <w:rsid w:val="00534BEE"/>
    <w:rsid w:val="00534E90"/>
    <w:rsid w:val="00541BAE"/>
    <w:rsid w:val="00542201"/>
    <w:rsid w:val="00543B90"/>
    <w:rsid w:val="00545925"/>
    <w:rsid w:val="005469D8"/>
    <w:rsid w:val="005471E0"/>
    <w:rsid w:val="005505C1"/>
    <w:rsid w:val="00550B2B"/>
    <w:rsid w:val="00555795"/>
    <w:rsid w:val="00556694"/>
    <w:rsid w:val="005625D6"/>
    <w:rsid w:val="00562CE5"/>
    <w:rsid w:val="00565C8B"/>
    <w:rsid w:val="00565FCA"/>
    <w:rsid w:val="00566884"/>
    <w:rsid w:val="0056753F"/>
    <w:rsid w:val="0057187D"/>
    <w:rsid w:val="00575B7B"/>
    <w:rsid w:val="005766D2"/>
    <w:rsid w:val="00580BBC"/>
    <w:rsid w:val="00580C2F"/>
    <w:rsid w:val="00582301"/>
    <w:rsid w:val="005863AF"/>
    <w:rsid w:val="00586AB3"/>
    <w:rsid w:val="00593199"/>
    <w:rsid w:val="005935BA"/>
    <w:rsid w:val="0059392C"/>
    <w:rsid w:val="00596F35"/>
    <w:rsid w:val="005A0C8A"/>
    <w:rsid w:val="005A2173"/>
    <w:rsid w:val="005A7350"/>
    <w:rsid w:val="005B7580"/>
    <w:rsid w:val="005C4A4F"/>
    <w:rsid w:val="005C7EC9"/>
    <w:rsid w:val="005D3710"/>
    <w:rsid w:val="005D60B5"/>
    <w:rsid w:val="005D7096"/>
    <w:rsid w:val="005D72B1"/>
    <w:rsid w:val="005E3149"/>
    <w:rsid w:val="005E6B8F"/>
    <w:rsid w:val="005E6DDA"/>
    <w:rsid w:val="005F1663"/>
    <w:rsid w:val="005F31C3"/>
    <w:rsid w:val="005F396F"/>
    <w:rsid w:val="005F45EF"/>
    <w:rsid w:val="005F6C73"/>
    <w:rsid w:val="005F6E94"/>
    <w:rsid w:val="00606461"/>
    <w:rsid w:val="00607B7B"/>
    <w:rsid w:val="0061022E"/>
    <w:rsid w:val="00611589"/>
    <w:rsid w:val="0061328C"/>
    <w:rsid w:val="00614285"/>
    <w:rsid w:val="0061437A"/>
    <w:rsid w:val="006159A4"/>
    <w:rsid w:val="00616844"/>
    <w:rsid w:val="00621277"/>
    <w:rsid w:val="00621805"/>
    <w:rsid w:val="00624888"/>
    <w:rsid w:val="006307D8"/>
    <w:rsid w:val="00635133"/>
    <w:rsid w:val="00636E0E"/>
    <w:rsid w:val="006418E0"/>
    <w:rsid w:val="00642682"/>
    <w:rsid w:val="00642996"/>
    <w:rsid w:val="00642ADF"/>
    <w:rsid w:val="00642E3C"/>
    <w:rsid w:val="00644AEA"/>
    <w:rsid w:val="00644D3E"/>
    <w:rsid w:val="00645FF0"/>
    <w:rsid w:val="00646859"/>
    <w:rsid w:val="00647781"/>
    <w:rsid w:val="0065572C"/>
    <w:rsid w:val="00657033"/>
    <w:rsid w:val="00663CE4"/>
    <w:rsid w:val="00663E71"/>
    <w:rsid w:val="00670564"/>
    <w:rsid w:val="00675DCB"/>
    <w:rsid w:val="006772DC"/>
    <w:rsid w:val="00684507"/>
    <w:rsid w:val="006849E7"/>
    <w:rsid w:val="00690FB7"/>
    <w:rsid w:val="00691CE4"/>
    <w:rsid w:val="00694780"/>
    <w:rsid w:val="00694A9B"/>
    <w:rsid w:val="006960C9"/>
    <w:rsid w:val="006A18EC"/>
    <w:rsid w:val="006A336B"/>
    <w:rsid w:val="006A48C4"/>
    <w:rsid w:val="006A4D49"/>
    <w:rsid w:val="006A66AB"/>
    <w:rsid w:val="006B098B"/>
    <w:rsid w:val="006B2C04"/>
    <w:rsid w:val="006B2EDA"/>
    <w:rsid w:val="006B3551"/>
    <w:rsid w:val="006B3D89"/>
    <w:rsid w:val="006B3E63"/>
    <w:rsid w:val="006B4E83"/>
    <w:rsid w:val="006B7E09"/>
    <w:rsid w:val="006C27CB"/>
    <w:rsid w:val="006C634E"/>
    <w:rsid w:val="006C7C7A"/>
    <w:rsid w:val="006D44A7"/>
    <w:rsid w:val="006E0D53"/>
    <w:rsid w:val="006E1B74"/>
    <w:rsid w:val="006E1E15"/>
    <w:rsid w:val="006E24B2"/>
    <w:rsid w:val="006E2C01"/>
    <w:rsid w:val="006E56BA"/>
    <w:rsid w:val="006E6CDE"/>
    <w:rsid w:val="006E6F0C"/>
    <w:rsid w:val="006E7444"/>
    <w:rsid w:val="006E75FE"/>
    <w:rsid w:val="006E7AB3"/>
    <w:rsid w:val="006F2884"/>
    <w:rsid w:val="006F7949"/>
    <w:rsid w:val="00703486"/>
    <w:rsid w:val="00703A1F"/>
    <w:rsid w:val="00706781"/>
    <w:rsid w:val="00710147"/>
    <w:rsid w:val="0071019A"/>
    <w:rsid w:val="007106DB"/>
    <w:rsid w:val="00710D38"/>
    <w:rsid w:val="00712265"/>
    <w:rsid w:val="0071610B"/>
    <w:rsid w:val="00724FFC"/>
    <w:rsid w:val="00726A2B"/>
    <w:rsid w:val="00727365"/>
    <w:rsid w:val="0072776F"/>
    <w:rsid w:val="00727C3B"/>
    <w:rsid w:val="0073112A"/>
    <w:rsid w:val="00743FD9"/>
    <w:rsid w:val="00747F42"/>
    <w:rsid w:val="007507EF"/>
    <w:rsid w:val="00753F6D"/>
    <w:rsid w:val="0075607A"/>
    <w:rsid w:val="00762139"/>
    <w:rsid w:val="0076364E"/>
    <w:rsid w:val="00763AFC"/>
    <w:rsid w:val="00770AB4"/>
    <w:rsid w:val="0077328E"/>
    <w:rsid w:val="00774E46"/>
    <w:rsid w:val="0077508E"/>
    <w:rsid w:val="007778C8"/>
    <w:rsid w:val="00777FC9"/>
    <w:rsid w:val="007816B7"/>
    <w:rsid w:val="007832F2"/>
    <w:rsid w:val="00783765"/>
    <w:rsid w:val="00784090"/>
    <w:rsid w:val="00784D95"/>
    <w:rsid w:val="00784F60"/>
    <w:rsid w:val="00787E28"/>
    <w:rsid w:val="00790485"/>
    <w:rsid w:val="007914B4"/>
    <w:rsid w:val="0079470A"/>
    <w:rsid w:val="00795837"/>
    <w:rsid w:val="00796147"/>
    <w:rsid w:val="00797C51"/>
    <w:rsid w:val="007A0348"/>
    <w:rsid w:val="007A253A"/>
    <w:rsid w:val="007A2BF5"/>
    <w:rsid w:val="007A34C8"/>
    <w:rsid w:val="007A50C6"/>
    <w:rsid w:val="007A58CA"/>
    <w:rsid w:val="007B298E"/>
    <w:rsid w:val="007B2DCB"/>
    <w:rsid w:val="007B5728"/>
    <w:rsid w:val="007C058D"/>
    <w:rsid w:val="007C4647"/>
    <w:rsid w:val="007C5D65"/>
    <w:rsid w:val="007C6C4D"/>
    <w:rsid w:val="007C6C5B"/>
    <w:rsid w:val="007C7F39"/>
    <w:rsid w:val="007D27F4"/>
    <w:rsid w:val="007D5CA7"/>
    <w:rsid w:val="007D733A"/>
    <w:rsid w:val="007E3DBF"/>
    <w:rsid w:val="007E5432"/>
    <w:rsid w:val="007E68CE"/>
    <w:rsid w:val="007E6E42"/>
    <w:rsid w:val="007F1F56"/>
    <w:rsid w:val="007F32A1"/>
    <w:rsid w:val="007F4D79"/>
    <w:rsid w:val="007F5FD8"/>
    <w:rsid w:val="007F65E2"/>
    <w:rsid w:val="007F701E"/>
    <w:rsid w:val="007F72A7"/>
    <w:rsid w:val="007F72D5"/>
    <w:rsid w:val="00802A86"/>
    <w:rsid w:val="00803660"/>
    <w:rsid w:val="00804B70"/>
    <w:rsid w:val="008069B3"/>
    <w:rsid w:val="0080792C"/>
    <w:rsid w:val="00810070"/>
    <w:rsid w:val="00810C0C"/>
    <w:rsid w:val="00812B89"/>
    <w:rsid w:val="008144FD"/>
    <w:rsid w:val="008169B9"/>
    <w:rsid w:val="00817600"/>
    <w:rsid w:val="00821E1F"/>
    <w:rsid w:val="008227A3"/>
    <w:rsid w:val="00824529"/>
    <w:rsid w:val="00825984"/>
    <w:rsid w:val="00827FB0"/>
    <w:rsid w:val="0083169F"/>
    <w:rsid w:val="0083183E"/>
    <w:rsid w:val="00831B47"/>
    <w:rsid w:val="0083548C"/>
    <w:rsid w:val="00840558"/>
    <w:rsid w:val="00840D4E"/>
    <w:rsid w:val="00843161"/>
    <w:rsid w:val="008439CB"/>
    <w:rsid w:val="0084770C"/>
    <w:rsid w:val="008478D0"/>
    <w:rsid w:val="0085004F"/>
    <w:rsid w:val="00851D0F"/>
    <w:rsid w:val="008526A3"/>
    <w:rsid w:val="0085741A"/>
    <w:rsid w:val="008603C6"/>
    <w:rsid w:val="00860A32"/>
    <w:rsid w:val="00860F92"/>
    <w:rsid w:val="00861C50"/>
    <w:rsid w:val="008623E4"/>
    <w:rsid w:val="0086495D"/>
    <w:rsid w:val="00865B7C"/>
    <w:rsid w:val="00871562"/>
    <w:rsid w:val="008730DD"/>
    <w:rsid w:val="008736C3"/>
    <w:rsid w:val="00875B6C"/>
    <w:rsid w:val="008766AB"/>
    <w:rsid w:val="008775B7"/>
    <w:rsid w:val="0088381B"/>
    <w:rsid w:val="008932C8"/>
    <w:rsid w:val="00894805"/>
    <w:rsid w:val="0089530E"/>
    <w:rsid w:val="00896973"/>
    <w:rsid w:val="008A07AB"/>
    <w:rsid w:val="008A10F4"/>
    <w:rsid w:val="008A1775"/>
    <w:rsid w:val="008A2CF2"/>
    <w:rsid w:val="008A6033"/>
    <w:rsid w:val="008A6F28"/>
    <w:rsid w:val="008B1562"/>
    <w:rsid w:val="008B6784"/>
    <w:rsid w:val="008B6A43"/>
    <w:rsid w:val="008B7260"/>
    <w:rsid w:val="008C14ED"/>
    <w:rsid w:val="008C20C8"/>
    <w:rsid w:val="008C4700"/>
    <w:rsid w:val="008C51BC"/>
    <w:rsid w:val="008C7877"/>
    <w:rsid w:val="008D14AB"/>
    <w:rsid w:val="008D299E"/>
    <w:rsid w:val="008D335C"/>
    <w:rsid w:val="008D48DA"/>
    <w:rsid w:val="008E05CC"/>
    <w:rsid w:val="008E1204"/>
    <w:rsid w:val="008E58F1"/>
    <w:rsid w:val="008F2F44"/>
    <w:rsid w:val="008F49B8"/>
    <w:rsid w:val="008F67D4"/>
    <w:rsid w:val="008F77EB"/>
    <w:rsid w:val="00903473"/>
    <w:rsid w:val="00904626"/>
    <w:rsid w:val="00904F34"/>
    <w:rsid w:val="009065B2"/>
    <w:rsid w:val="00906949"/>
    <w:rsid w:val="009105DE"/>
    <w:rsid w:val="00913555"/>
    <w:rsid w:val="00922C06"/>
    <w:rsid w:val="00923A57"/>
    <w:rsid w:val="009304F0"/>
    <w:rsid w:val="00934452"/>
    <w:rsid w:val="00936E35"/>
    <w:rsid w:val="009405B1"/>
    <w:rsid w:val="00940B97"/>
    <w:rsid w:val="009412BA"/>
    <w:rsid w:val="009422E7"/>
    <w:rsid w:val="0094272B"/>
    <w:rsid w:val="009427CC"/>
    <w:rsid w:val="009433C0"/>
    <w:rsid w:val="00944FA6"/>
    <w:rsid w:val="00947DA7"/>
    <w:rsid w:val="0095393A"/>
    <w:rsid w:val="00955235"/>
    <w:rsid w:val="00962197"/>
    <w:rsid w:val="009624F5"/>
    <w:rsid w:val="00962978"/>
    <w:rsid w:val="00963EA6"/>
    <w:rsid w:val="00966CF1"/>
    <w:rsid w:val="0097183B"/>
    <w:rsid w:val="00976F89"/>
    <w:rsid w:val="0098218C"/>
    <w:rsid w:val="00983C4D"/>
    <w:rsid w:val="009844BF"/>
    <w:rsid w:val="00985EDE"/>
    <w:rsid w:val="00993D66"/>
    <w:rsid w:val="009A0972"/>
    <w:rsid w:val="009A3872"/>
    <w:rsid w:val="009A3EBC"/>
    <w:rsid w:val="009A62D9"/>
    <w:rsid w:val="009A68B3"/>
    <w:rsid w:val="009A7C93"/>
    <w:rsid w:val="009B0C67"/>
    <w:rsid w:val="009B1291"/>
    <w:rsid w:val="009B535E"/>
    <w:rsid w:val="009C21A9"/>
    <w:rsid w:val="009C77B9"/>
    <w:rsid w:val="009D05B3"/>
    <w:rsid w:val="009E2E0C"/>
    <w:rsid w:val="009F18B4"/>
    <w:rsid w:val="009F3055"/>
    <w:rsid w:val="009F4E01"/>
    <w:rsid w:val="009F533E"/>
    <w:rsid w:val="009F5A08"/>
    <w:rsid w:val="009F6D65"/>
    <w:rsid w:val="009F7062"/>
    <w:rsid w:val="009F7356"/>
    <w:rsid w:val="00A0025C"/>
    <w:rsid w:val="00A002C3"/>
    <w:rsid w:val="00A04D57"/>
    <w:rsid w:val="00A058DB"/>
    <w:rsid w:val="00A05C51"/>
    <w:rsid w:val="00A06A84"/>
    <w:rsid w:val="00A12081"/>
    <w:rsid w:val="00A1497C"/>
    <w:rsid w:val="00A1618C"/>
    <w:rsid w:val="00A16E30"/>
    <w:rsid w:val="00A17012"/>
    <w:rsid w:val="00A20616"/>
    <w:rsid w:val="00A20EB2"/>
    <w:rsid w:val="00A22163"/>
    <w:rsid w:val="00A234C4"/>
    <w:rsid w:val="00A24CDB"/>
    <w:rsid w:val="00A24F2F"/>
    <w:rsid w:val="00A25009"/>
    <w:rsid w:val="00A2568F"/>
    <w:rsid w:val="00A3141A"/>
    <w:rsid w:val="00A31FA3"/>
    <w:rsid w:val="00A3202A"/>
    <w:rsid w:val="00A332DA"/>
    <w:rsid w:val="00A34A50"/>
    <w:rsid w:val="00A34DA3"/>
    <w:rsid w:val="00A35BE6"/>
    <w:rsid w:val="00A35E96"/>
    <w:rsid w:val="00A35F00"/>
    <w:rsid w:val="00A36C51"/>
    <w:rsid w:val="00A37093"/>
    <w:rsid w:val="00A37376"/>
    <w:rsid w:val="00A44363"/>
    <w:rsid w:val="00A445AC"/>
    <w:rsid w:val="00A45074"/>
    <w:rsid w:val="00A455A3"/>
    <w:rsid w:val="00A455B1"/>
    <w:rsid w:val="00A458E9"/>
    <w:rsid w:val="00A46B98"/>
    <w:rsid w:val="00A46DAF"/>
    <w:rsid w:val="00A47A4C"/>
    <w:rsid w:val="00A516CE"/>
    <w:rsid w:val="00A52082"/>
    <w:rsid w:val="00A571B2"/>
    <w:rsid w:val="00A60E55"/>
    <w:rsid w:val="00A62785"/>
    <w:rsid w:val="00A66C74"/>
    <w:rsid w:val="00A673B2"/>
    <w:rsid w:val="00A70CA9"/>
    <w:rsid w:val="00A71D7B"/>
    <w:rsid w:val="00A72B97"/>
    <w:rsid w:val="00A7364C"/>
    <w:rsid w:val="00A747A6"/>
    <w:rsid w:val="00A76E19"/>
    <w:rsid w:val="00A82CE3"/>
    <w:rsid w:val="00A85400"/>
    <w:rsid w:val="00A85467"/>
    <w:rsid w:val="00A861CC"/>
    <w:rsid w:val="00A865AD"/>
    <w:rsid w:val="00A87DEC"/>
    <w:rsid w:val="00A9001F"/>
    <w:rsid w:val="00A90136"/>
    <w:rsid w:val="00A9290E"/>
    <w:rsid w:val="00A96757"/>
    <w:rsid w:val="00AA79CE"/>
    <w:rsid w:val="00AB08FE"/>
    <w:rsid w:val="00AB0C2B"/>
    <w:rsid w:val="00AB0E26"/>
    <w:rsid w:val="00AB2685"/>
    <w:rsid w:val="00AB3F97"/>
    <w:rsid w:val="00AB5DA7"/>
    <w:rsid w:val="00AB61BD"/>
    <w:rsid w:val="00AC456F"/>
    <w:rsid w:val="00AC51E6"/>
    <w:rsid w:val="00AC7D19"/>
    <w:rsid w:val="00AD2985"/>
    <w:rsid w:val="00AD328B"/>
    <w:rsid w:val="00AD3448"/>
    <w:rsid w:val="00AD77E0"/>
    <w:rsid w:val="00AD7B77"/>
    <w:rsid w:val="00AD7D02"/>
    <w:rsid w:val="00AE2923"/>
    <w:rsid w:val="00AE3E44"/>
    <w:rsid w:val="00AF13FE"/>
    <w:rsid w:val="00AF1B0E"/>
    <w:rsid w:val="00AF3FAE"/>
    <w:rsid w:val="00AF4A63"/>
    <w:rsid w:val="00AF6DCF"/>
    <w:rsid w:val="00B03026"/>
    <w:rsid w:val="00B05AF0"/>
    <w:rsid w:val="00B05DF7"/>
    <w:rsid w:val="00B12A66"/>
    <w:rsid w:val="00B12DCB"/>
    <w:rsid w:val="00B145CE"/>
    <w:rsid w:val="00B171F7"/>
    <w:rsid w:val="00B2161F"/>
    <w:rsid w:val="00B24BB3"/>
    <w:rsid w:val="00B25EA7"/>
    <w:rsid w:val="00B32CCD"/>
    <w:rsid w:val="00B32CF2"/>
    <w:rsid w:val="00B37AE6"/>
    <w:rsid w:val="00B419D3"/>
    <w:rsid w:val="00B430DB"/>
    <w:rsid w:val="00B43C4F"/>
    <w:rsid w:val="00B459EB"/>
    <w:rsid w:val="00B462EB"/>
    <w:rsid w:val="00B507A6"/>
    <w:rsid w:val="00B5296D"/>
    <w:rsid w:val="00B535EA"/>
    <w:rsid w:val="00B60DB5"/>
    <w:rsid w:val="00B62192"/>
    <w:rsid w:val="00B76507"/>
    <w:rsid w:val="00B76533"/>
    <w:rsid w:val="00B76706"/>
    <w:rsid w:val="00B80476"/>
    <w:rsid w:val="00B81003"/>
    <w:rsid w:val="00B833B7"/>
    <w:rsid w:val="00B8383A"/>
    <w:rsid w:val="00B83A23"/>
    <w:rsid w:val="00B84744"/>
    <w:rsid w:val="00B84AB1"/>
    <w:rsid w:val="00B85448"/>
    <w:rsid w:val="00B854DA"/>
    <w:rsid w:val="00B874C8"/>
    <w:rsid w:val="00B906AD"/>
    <w:rsid w:val="00B90FB0"/>
    <w:rsid w:val="00B91572"/>
    <w:rsid w:val="00B93357"/>
    <w:rsid w:val="00B93CD6"/>
    <w:rsid w:val="00B93EC8"/>
    <w:rsid w:val="00B95170"/>
    <w:rsid w:val="00B9580B"/>
    <w:rsid w:val="00B96314"/>
    <w:rsid w:val="00BA0F9A"/>
    <w:rsid w:val="00BA15A5"/>
    <w:rsid w:val="00BA2B13"/>
    <w:rsid w:val="00BA36FB"/>
    <w:rsid w:val="00BA3B2F"/>
    <w:rsid w:val="00BA4CB2"/>
    <w:rsid w:val="00BA6393"/>
    <w:rsid w:val="00BB1945"/>
    <w:rsid w:val="00BB218E"/>
    <w:rsid w:val="00BB4CE1"/>
    <w:rsid w:val="00BB70E4"/>
    <w:rsid w:val="00BC3D71"/>
    <w:rsid w:val="00BC4E88"/>
    <w:rsid w:val="00BC52C5"/>
    <w:rsid w:val="00BC5428"/>
    <w:rsid w:val="00BC593D"/>
    <w:rsid w:val="00BC75F8"/>
    <w:rsid w:val="00BD24A3"/>
    <w:rsid w:val="00BD3E5F"/>
    <w:rsid w:val="00BD572F"/>
    <w:rsid w:val="00BD67AA"/>
    <w:rsid w:val="00BE3C3E"/>
    <w:rsid w:val="00BE4191"/>
    <w:rsid w:val="00BE696B"/>
    <w:rsid w:val="00BE7460"/>
    <w:rsid w:val="00BF25ED"/>
    <w:rsid w:val="00BF6CF1"/>
    <w:rsid w:val="00BF7031"/>
    <w:rsid w:val="00BF7FEA"/>
    <w:rsid w:val="00C019D6"/>
    <w:rsid w:val="00C059DD"/>
    <w:rsid w:val="00C06A59"/>
    <w:rsid w:val="00C073A8"/>
    <w:rsid w:val="00C07EF3"/>
    <w:rsid w:val="00C15F07"/>
    <w:rsid w:val="00C16C94"/>
    <w:rsid w:val="00C208BB"/>
    <w:rsid w:val="00C25537"/>
    <w:rsid w:val="00C26729"/>
    <w:rsid w:val="00C26F25"/>
    <w:rsid w:val="00C274CA"/>
    <w:rsid w:val="00C3040C"/>
    <w:rsid w:val="00C30845"/>
    <w:rsid w:val="00C33F4C"/>
    <w:rsid w:val="00C3590E"/>
    <w:rsid w:val="00C35EAA"/>
    <w:rsid w:val="00C412AE"/>
    <w:rsid w:val="00C42554"/>
    <w:rsid w:val="00C43976"/>
    <w:rsid w:val="00C462AB"/>
    <w:rsid w:val="00C475A1"/>
    <w:rsid w:val="00C50DE6"/>
    <w:rsid w:val="00C50E16"/>
    <w:rsid w:val="00C524BE"/>
    <w:rsid w:val="00C52E05"/>
    <w:rsid w:val="00C531E1"/>
    <w:rsid w:val="00C565FC"/>
    <w:rsid w:val="00C57207"/>
    <w:rsid w:val="00C603F1"/>
    <w:rsid w:val="00C640F8"/>
    <w:rsid w:val="00C64ECB"/>
    <w:rsid w:val="00C67324"/>
    <w:rsid w:val="00C75864"/>
    <w:rsid w:val="00C825F0"/>
    <w:rsid w:val="00C82CE8"/>
    <w:rsid w:val="00C84631"/>
    <w:rsid w:val="00C8577B"/>
    <w:rsid w:val="00C87F9C"/>
    <w:rsid w:val="00C90B22"/>
    <w:rsid w:val="00C92C53"/>
    <w:rsid w:val="00CA1252"/>
    <w:rsid w:val="00CA1425"/>
    <w:rsid w:val="00CA26C3"/>
    <w:rsid w:val="00CA2DDB"/>
    <w:rsid w:val="00CA36B5"/>
    <w:rsid w:val="00CA4705"/>
    <w:rsid w:val="00CA6510"/>
    <w:rsid w:val="00CA7FBB"/>
    <w:rsid w:val="00CB2BB9"/>
    <w:rsid w:val="00CB4C40"/>
    <w:rsid w:val="00CB6C7A"/>
    <w:rsid w:val="00CC276B"/>
    <w:rsid w:val="00CC33D1"/>
    <w:rsid w:val="00CC3D60"/>
    <w:rsid w:val="00CC67B2"/>
    <w:rsid w:val="00CD156F"/>
    <w:rsid w:val="00CD1FC8"/>
    <w:rsid w:val="00CD2B83"/>
    <w:rsid w:val="00CD4D22"/>
    <w:rsid w:val="00CD5D13"/>
    <w:rsid w:val="00CD7E88"/>
    <w:rsid w:val="00CE131B"/>
    <w:rsid w:val="00CE4164"/>
    <w:rsid w:val="00CE6B5A"/>
    <w:rsid w:val="00CE6C5B"/>
    <w:rsid w:val="00CF59D3"/>
    <w:rsid w:val="00CF680C"/>
    <w:rsid w:val="00CF7190"/>
    <w:rsid w:val="00CF79B2"/>
    <w:rsid w:val="00D03F1B"/>
    <w:rsid w:val="00D076B6"/>
    <w:rsid w:val="00D11451"/>
    <w:rsid w:val="00D12ECC"/>
    <w:rsid w:val="00D13716"/>
    <w:rsid w:val="00D13F0C"/>
    <w:rsid w:val="00D14317"/>
    <w:rsid w:val="00D14E98"/>
    <w:rsid w:val="00D163DF"/>
    <w:rsid w:val="00D20250"/>
    <w:rsid w:val="00D25B82"/>
    <w:rsid w:val="00D25E0C"/>
    <w:rsid w:val="00D30BE4"/>
    <w:rsid w:val="00D31B19"/>
    <w:rsid w:val="00D3371C"/>
    <w:rsid w:val="00D362DB"/>
    <w:rsid w:val="00D36EA3"/>
    <w:rsid w:val="00D379B3"/>
    <w:rsid w:val="00D4010D"/>
    <w:rsid w:val="00D40255"/>
    <w:rsid w:val="00D40594"/>
    <w:rsid w:val="00D4183C"/>
    <w:rsid w:val="00D44156"/>
    <w:rsid w:val="00D455FC"/>
    <w:rsid w:val="00D46038"/>
    <w:rsid w:val="00D4610F"/>
    <w:rsid w:val="00D47023"/>
    <w:rsid w:val="00D50382"/>
    <w:rsid w:val="00D51115"/>
    <w:rsid w:val="00D51E17"/>
    <w:rsid w:val="00D53A77"/>
    <w:rsid w:val="00D53B5A"/>
    <w:rsid w:val="00D53CAC"/>
    <w:rsid w:val="00D60ABB"/>
    <w:rsid w:val="00D647ED"/>
    <w:rsid w:val="00D658BB"/>
    <w:rsid w:val="00D65D43"/>
    <w:rsid w:val="00D67CE4"/>
    <w:rsid w:val="00D67E37"/>
    <w:rsid w:val="00D72922"/>
    <w:rsid w:val="00D72950"/>
    <w:rsid w:val="00D729C1"/>
    <w:rsid w:val="00D72BCE"/>
    <w:rsid w:val="00D73CD1"/>
    <w:rsid w:val="00D806A8"/>
    <w:rsid w:val="00D87FD3"/>
    <w:rsid w:val="00D90C2C"/>
    <w:rsid w:val="00D9183E"/>
    <w:rsid w:val="00D930CC"/>
    <w:rsid w:val="00D94809"/>
    <w:rsid w:val="00DA382E"/>
    <w:rsid w:val="00DA42DF"/>
    <w:rsid w:val="00DA5958"/>
    <w:rsid w:val="00DA686F"/>
    <w:rsid w:val="00DA6928"/>
    <w:rsid w:val="00DB2B0B"/>
    <w:rsid w:val="00DB5AAC"/>
    <w:rsid w:val="00DB68BD"/>
    <w:rsid w:val="00DB7294"/>
    <w:rsid w:val="00DC0648"/>
    <w:rsid w:val="00DC0B06"/>
    <w:rsid w:val="00DC1970"/>
    <w:rsid w:val="00DC1FE6"/>
    <w:rsid w:val="00DC2BB7"/>
    <w:rsid w:val="00DC6854"/>
    <w:rsid w:val="00DD0D96"/>
    <w:rsid w:val="00DD132C"/>
    <w:rsid w:val="00DD1D61"/>
    <w:rsid w:val="00DD2573"/>
    <w:rsid w:val="00DD78A9"/>
    <w:rsid w:val="00DD7B59"/>
    <w:rsid w:val="00DE065D"/>
    <w:rsid w:val="00DE2000"/>
    <w:rsid w:val="00DE23A0"/>
    <w:rsid w:val="00DE3A86"/>
    <w:rsid w:val="00DE3B51"/>
    <w:rsid w:val="00DE55B0"/>
    <w:rsid w:val="00DF317F"/>
    <w:rsid w:val="00DF599D"/>
    <w:rsid w:val="00DF60AB"/>
    <w:rsid w:val="00DF6EDE"/>
    <w:rsid w:val="00E01BB5"/>
    <w:rsid w:val="00E0461A"/>
    <w:rsid w:val="00E04DBC"/>
    <w:rsid w:val="00E04EA2"/>
    <w:rsid w:val="00E128B0"/>
    <w:rsid w:val="00E1415C"/>
    <w:rsid w:val="00E146E9"/>
    <w:rsid w:val="00E20326"/>
    <w:rsid w:val="00E23AAA"/>
    <w:rsid w:val="00E25106"/>
    <w:rsid w:val="00E257C8"/>
    <w:rsid w:val="00E25F21"/>
    <w:rsid w:val="00E366A9"/>
    <w:rsid w:val="00E370D6"/>
    <w:rsid w:val="00E37384"/>
    <w:rsid w:val="00E43E9A"/>
    <w:rsid w:val="00E45177"/>
    <w:rsid w:val="00E47C5A"/>
    <w:rsid w:val="00E5258E"/>
    <w:rsid w:val="00E52614"/>
    <w:rsid w:val="00E6239D"/>
    <w:rsid w:val="00E62B54"/>
    <w:rsid w:val="00E642E8"/>
    <w:rsid w:val="00E64E3D"/>
    <w:rsid w:val="00E6548F"/>
    <w:rsid w:val="00E67087"/>
    <w:rsid w:val="00E7082A"/>
    <w:rsid w:val="00E71816"/>
    <w:rsid w:val="00E73548"/>
    <w:rsid w:val="00E74475"/>
    <w:rsid w:val="00E75BA5"/>
    <w:rsid w:val="00E85CE4"/>
    <w:rsid w:val="00E8740D"/>
    <w:rsid w:val="00E87B76"/>
    <w:rsid w:val="00E87BD4"/>
    <w:rsid w:val="00E9049E"/>
    <w:rsid w:val="00E927D3"/>
    <w:rsid w:val="00E93135"/>
    <w:rsid w:val="00E932D1"/>
    <w:rsid w:val="00E94A9D"/>
    <w:rsid w:val="00E96F1A"/>
    <w:rsid w:val="00EA2121"/>
    <w:rsid w:val="00EA2A30"/>
    <w:rsid w:val="00EA3699"/>
    <w:rsid w:val="00EA4271"/>
    <w:rsid w:val="00EA4F6C"/>
    <w:rsid w:val="00EA52CC"/>
    <w:rsid w:val="00EA606D"/>
    <w:rsid w:val="00EA6C18"/>
    <w:rsid w:val="00EA6C41"/>
    <w:rsid w:val="00EB6A87"/>
    <w:rsid w:val="00EB6BA1"/>
    <w:rsid w:val="00EC07E9"/>
    <w:rsid w:val="00EC11F0"/>
    <w:rsid w:val="00EC1544"/>
    <w:rsid w:val="00EC4267"/>
    <w:rsid w:val="00EC4273"/>
    <w:rsid w:val="00EC6EB4"/>
    <w:rsid w:val="00ED1888"/>
    <w:rsid w:val="00ED66CF"/>
    <w:rsid w:val="00ED7525"/>
    <w:rsid w:val="00EE2A43"/>
    <w:rsid w:val="00EE2E32"/>
    <w:rsid w:val="00EE567E"/>
    <w:rsid w:val="00EE715C"/>
    <w:rsid w:val="00EF06DD"/>
    <w:rsid w:val="00EF0FB6"/>
    <w:rsid w:val="00EF1641"/>
    <w:rsid w:val="00EF1C76"/>
    <w:rsid w:val="00EF2148"/>
    <w:rsid w:val="00EF4D17"/>
    <w:rsid w:val="00EF5317"/>
    <w:rsid w:val="00EF6D84"/>
    <w:rsid w:val="00EF717B"/>
    <w:rsid w:val="00F0144C"/>
    <w:rsid w:val="00F01549"/>
    <w:rsid w:val="00F0439A"/>
    <w:rsid w:val="00F05867"/>
    <w:rsid w:val="00F10CA5"/>
    <w:rsid w:val="00F11BB7"/>
    <w:rsid w:val="00F14791"/>
    <w:rsid w:val="00F15D3E"/>
    <w:rsid w:val="00F16A39"/>
    <w:rsid w:val="00F17447"/>
    <w:rsid w:val="00F22A73"/>
    <w:rsid w:val="00F24785"/>
    <w:rsid w:val="00F26919"/>
    <w:rsid w:val="00F30A5F"/>
    <w:rsid w:val="00F30B21"/>
    <w:rsid w:val="00F35692"/>
    <w:rsid w:val="00F42261"/>
    <w:rsid w:val="00F43414"/>
    <w:rsid w:val="00F4346E"/>
    <w:rsid w:val="00F47398"/>
    <w:rsid w:val="00F536A3"/>
    <w:rsid w:val="00F53AE6"/>
    <w:rsid w:val="00F5505B"/>
    <w:rsid w:val="00F553F4"/>
    <w:rsid w:val="00F56BB1"/>
    <w:rsid w:val="00F65BD3"/>
    <w:rsid w:val="00F67676"/>
    <w:rsid w:val="00F72215"/>
    <w:rsid w:val="00F754C1"/>
    <w:rsid w:val="00F7610F"/>
    <w:rsid w:val="00F82BF6"/>
    <w:rsid w:val="00F83396"/>
    <w:rsid w:val="00F84992"/>
    <w:rsid w:val="00F85348"/>
    <w:rsid w:val="00F85BD1"/>
    <w:rsid w:val="00F871E1"/>
    <w:rsid w:val="00F91560"/>
    <w:rsid w:val="00F92472"/>
    <w:rsid w:val="00F95143"/>
    <w:rsid w:val="00F96DC1"/>
    <w:rsid w:val="00FA27DB"/>
    <w:rsid w:val="00FA4621"/>
    <w:rsid w:val="00FB0C47"/>
    <w:rsid w:val="00FC2FCF"/>
    <w:rsid w:val="00FC33C4"/>
    <w:rsid w:val="00FC6C0D"/>
    <w:rsid w:val="00FD16EC"/>
    <w:rsid w:val="00FD2A9C"/>
    <w:rsid w:val="00FD2CDA"/>
    <w:rsid w:val="00FD55FC"/>
    <w:rsid w:val="00FD79E8"/>
    <w:rsid w:val="00FE0C33"/>
    <w:rsid w:val="00FE22DA"/>
    <w:rsid w:val="00FF0BF5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8E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258E"/>
    <w:pPr>
      <w:keepNext/>
      <w:jc w:val="both"/>
      <w:outlineLvl w:val="1"/>
    </w:pPr>
    <w:rPr>
      <w:color w:val="0000F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5258E"/>
    <w:pPr>
      <w:keepNext/>
      <w:jc w:val="both"/>
      <w:outlineLvl w:val="4"/>
    </w:pPr>
    <w:rPr>
      <w:b/>
      <w:bCs/>
      <w:color w:val="auto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5258E"/>
    <w:pPr>
      <w:keepNext/>
      <w:jc w:val="righ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258E"/>
    <w:pPr>
      <w:keepNext/>
      <w:jc w:val="center"/>
      <w:outlineLvl w:val="7"/>
    </w:pPr>
    <w:rPr>
      <w:b/>
      <w:bCs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258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12B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12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5258E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E5258E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5258E"/>
    <w:rPr>
      <w:rFonts w:cs="Times New Roman"/>
      <w:i/>
      <w:iCs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E5258E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5258E"/>
    <w:rPr>
      <w:rFonts w:ascii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uiPriority w:val="99"/>
    <w:rsid w:val="00E5258E"/>
    <w:rPr>
      <w:rFonts w:ascii="Times New Roman" w:hAnsi="Times New Roman" w:cs="Times New Roman"/>
      <w:sz w:val="24"/>
      <w:szCs w:val="24"/>
    </w:rPr>
  </w:style>
  <w:style w:type="paragraph" w:customStyle="1" w:styleId="a6">
    <w:name w:val="Адрес"/>
    <w:basedOn w:val="a"/>
    <w:uiPriority w:val="99"/>
    <w:rsid w:val="00E5258E"/>
    <w:pPr>
      <w:jc w:val="center"/>
    </w:pPr>
  </w:style>
  <w:style w:type="paragraph" w:styleId="31">
    <w:name w:val="Body Text Indent 3"/>
    <w:basedOn w:val="a"/>
    <w:link w:val="32"/>
    <w:uiPriority w:val="99"/>
    <w:rsid w:val="00E5258E"/>
    <w:pPr>
      <w:autoSpaceDE w:val="0"/>
      <w:autoSpaceDN w:val="0"/>
      <w:spacing w:before="120" w:line="360" w:lineRule="auto"/>
      <w:ind w:firstLine="680"/>
      <w:jc w:val="center"/>
    </w:pPr>
    <w:rPr>
      <w:b/>
      <w:bCs/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5258E"/>
    <w:rPr>
      <w:rFonts w:ascii="Times New Roman" w:hAnsi="Times New Roman" w:cs="Times New Roman"/>
      <w:color w:val="000000"/>
      <w:sz w:val="16"/>
      <w:szCs w:val="16"/>
    </w:rPr>
  </w:style>
  <w:style w:type="paragraph" w:styleId="21">
    <w:name w:val="Body Text Indent 2"/>
    <w:basedOn w:val="a"/>
    <w:link w:val="22"/>
    <w:uiPriority w:val="99"/>
    <w:rsid w:val="00E5258E"/>
    <w:pPr>
      <w:spacing w:line="360" w:lineRule="auto"/>
      <w:ind w:firstLine="680"/>
      <w:jc w:val="both"/>
    </w:pPr>
    <w:rPr>
      <w:rFonts w:ascii="Times New Roman CYR" w:hAnsi="Times New Roman CYR" w:cs="Times New Roman CYR"/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58E"/>
    <w:rPr>
      <w:rFonts w:ascii="Times New Roman" w:hAnsi="Times New Roman" w:cs="Times New Roman"/>
      <w:color w:val="000000"/>
      <w:sz w:val="28"/>
      <w:szCs w:val="28"/>
    </w:rPr>
  </w:style>
  <w:style w:type="paragraph" w:customStyle="1" w:styleId="14-15">
    <w:name w:val="Текст 14-15"/>
    <w:basedOn w:val="a"/>
    <w:rsid w:val="00E5258E"/>
    <w:pPr>
      <w:autoSpaceDE w:val="0"/>
      <w:autoSpaceDN w:val="0"/>
      <w:spacing w:line="360" w:lineRule="auto"/>
      <w:ind w:firstLine="709"/>
      <w:jc w:val="both"/>
    </w:pPr>
    <w:rPr>
      <w:color w:val="auto"/>
    </w:rPr>
  </w:style>
  <w:style w:type="paragraph" w:styleId="a7">
    <w:name w:val="header"/>
    <w:basedOn w:val="a"/>
    <w:link w:val="a8"/>
    <w:uiPriority w:val="99"/>
    <w:rsid w:val="00E5258E"/>
    <w:pPr>
      <w:widowControl w:val="0"/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5258E"/>
    <w:rPr>
      <w:rFonts w:ascii="Times New Roman" w:hAnsi="Times New Roman" w:cs="Times New Roman"/>
      <w:color w:val="000000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E5258E"/>
    <w:pPr>
      <w:keepNext/>
      <w:widowControl w:val="0"/>
      <w:autoSpaceDE w:val="0"/>
      <w:autoSpaceDN w:val="0"/>
      <w:ind w:firstLine="720"/>
      <w:jc w:val="right"/>
    </w:pPr>
    <w:rPr>
      <w:b/>
      <w:bCs/>
      <w:color w:val="auto"/>
    </w:rPr>
  </w:style>
  <w:style w:type="paragraph" w:customStyle="1" w:styleId="33">
    <w:name w:val="заголовок 3"/>
    <w:basedOn w:val="a"/>
    <w:next w:val="a"/>
    <w:uiPriority w:val="99"/>
    <w:rsid w:val="00E5258E"/>
    <w:pPr>
      <w:keepNext/>
      <w:autoSpaceDE w:val="0"/>
      <w:autoSpaceDN w:val="0"/>
      <w:jc w:val="center"/>
    </w:pPr>
    <w:rPr>
      <w:b/>
      <w:bCs/>
      <w:color w:val="auto"/>
    </w:rPr>
  </w:style>
  <w:style w:type="paragraph" w:styleId="24">
    <w:name w:val="Body Text 2"/>
    <w:basedOn w:val="a"/>
    <w:link w:val="25"/>
    <w:uiPriority w:val="99"/>
    <w:rsid w:val="00E5258E"/>
    <w:pPr>
      <w:autoSpaceDE w:val="0"/>
      <w:autoSpaceDN w:val="0"/>
      <w:jc w:val="both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E5258E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rsid w:val="00E5258E"/>
    <w:pPr>
      <w:autoSpaceDE w:val="0"/>
      <w:autoSpaceDN w:val="0"/>
      <w:jc w:val="center"/>
    </w:pPr>
    <w:rPr>
      <w:b/>
      <w:bCs/>
      <w:color w:val="auto"/>
    </w:rPr>
  </w:style>
  <w:style w:type="character" w:customStyle="1" w:styleId="aa">
    <w:name w:val="Основной текст Знак"/>
    <w:basedOn w:val="a0"/>
    <w:link w:val="a9"/>
    <w:uiPriority w:val="99"/>
    <w:locked/>
    <w:rsid w:val="00E5258E"/>
    <w:rPr>
      <w:rFonts w:ascii="Times New Roman" w:hAnsi="Times New Roman" w:cs="Times New Roman"/>
      <w:color w:val="000000"/>
      <w:sz w:val="28"/>
      <w:szCs w:val="28"/>
    </w:rPr>
  </w:style>
  <w:style w:type="paragraph" w:styleId="34">
    <w:name w:val="Body Text 3"/>
    <w:basedOn w:val="a"/>
    <w:link w:val="35"/>
    <w:uiPriority w:val="99"/>
    <w:rsid w:val="00E5258E"/>
    <w:pPr>
      <w:jc w:val="center"/>
    </w:pPr>
    <w:rPr>
      <w:b/>
      <w:bCs/>
      <w:color w:val="auto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E5258E"/>
    <w:rPr>
      <w:rFonts w:ascii="Times New Roman" w:hAnsi="Times New Roman" w:cs="Times New Roman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rsid w:val="00E52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258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82BF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Title">
    <w:name w:val="ConsPlusTitle"/>
    <w:uiPriority w:val="99"/>
    <w:rsid w:val="004F02C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363D3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2A12B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93357"/>
    <w:pPr>
      <w:ind w:left="720"/>
      <w:contextualSpacing/>
    </w:pPr>
  </w:style>
  <w:style w:type="paragraph" w:customStyle="1" w:styleId="14-150">
    <w:name w:val="14-15"/>
    <w:basedOn w:val="24"/>
    <w:rsid w:val="00C50E16"/>
    <w:pPr>
      <w:tabs>
        <w:tab w:val="left" w:pos="567"/>
      </w:tabs>
      <w:autoSpaceDE/>
      <w:autoSpaceDN/>
      <w:spacing w:line="360" w:lineRule="auto"/>
      <w:ind w:firstLine="709"/>
    </w:pPr>
    <w:rPr>
      <w:kern w:val="28"/>
      <w:sz w:val="28"/>
      <w:szCs w:val="28"/>
    </w:rPr>
  </w:style>
  <w:style w:type="table" w:styleId="ae">
    <w:name w:val="Table Grid"/>
    <w:basedOn w:val="a1"/>
    <w:uiPriority w:val="59"/>
    <w:rsid w:val="00AE292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422E7"/>
    <w:rPr>
      <w:rFonts w:cs="Times New Roman"/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0EB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EB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A20EB2"/>
    <w:rPr>
      <w:rFonts w:ascii="Times New Roman" w:hAnsi="Times New Roman" w:cs="Times New Roman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E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A20EB2"/>
    <w:rPr>
      <w:b/>
      <w:bCs/>
    </w:rPr>
  </w:style>
  <w:style w:type="paragraph" w:styleId="af5">
    <w:name w:val="Revision"/>
    <w:hidden/>
    <w:uiPriority w:val="99"/>
    <w:semiHidden/>
    <w:rsid w:val="00115B78"/>
    <w:rPr>
      <w:rFonts w:ascii="Times New Roman" w:hAnsi="Times New Roman" w:cs="Times New Roman"/>
      <w:color w:val="00000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B7670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76706"/>
    <w:rPr>
      <w:rFonts w:ascii="Times New Roman" w:hAnsi="Times New Roman" w:cs="Times New Roman"/>
      <w:color w:val="000000"/>
    </w:rPr>
  </w:style>
  <w:style w:type="character" w:styleId="af8">
    <w:name w:val="footnote reference"/>
    <w:basedOn w:val="a0"/>
    <w:uiPriority w:val="99"/>
    <w:semiHidden/>
    <w:unhideWhenUsed/>
    <w:rsid w:val="00B767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A7FA-639E-4847-B36F-8F0D3AF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6829</Words>
  <Characters>46408</Characters>
  <Application>Microsoft Office Word</Application>
  <DocSecurity>4</DocSecurity>
  <Lines>386</Lines>
  <Paragraphs>106</Paragraphs>
  <ScaleCrop>false</ScaleCrop>
  <Company>Microsoft</Company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Shtein</cp:lastModifiedBy>
  <cp:revision>2</cp:revision>
  <cp:lastPrinted>2021-05-25T12:56:00Z</cp:lastPrinted>
  <dcterms:created xsi:type="dcterms:W3CDTF">2021-05-25T14:32:00Z</dcterms:created>
  <dcterms:modified xsi:type="dcterms:W3CDTF">2021-05-25T14:32:00Z</dcterms:modified>
</cp:coreProperties>
</file>